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p>
    <w:p>
      <w:pPr>
        <w:autoSpaceDE w:val="0"/>
        <w:autoSpaceDN w:val="0"/>
        <w:adjustRightInd w:val="0"/>
        <w:jc w:val="center"/>
        <w:rPr>
          <w:rFonts w:ascii="Times New Roman" w:hAnsi="Times New Roman" w:eastAsia="方正小标宋简体" w:cs="Times New Roman"/>
          <w:kern w:val="0"/>
          <w:sz w:val="48"/>
          <w:szCs w:val="48"/>
          <w:lang w:val="zh-CN"/>
        </w:rPr>
      </w:pPr>
      <w:r>
        <w:rPr>
          <w:rFonts w:hint="eastAsia" w:ascii="Times New Roman" w:hAnsi="Times New Roman" w:eastAsia="方正小标宋简体" w:cs="方正小标宋简体"/>
          <w:kern w:val="0"/>
          <w:sz w:val="48"/>
          <w:szCs w:val="48"/>
          <w:lang w:val="zh-CN"/>
        </w:rPr>
        <w:t>天津市审计局</w:t>
      </w:r>
    </w:p>
    <w:p>
      <w:pPr>
        <w:autoSpaceDE w:val="0"/>
        <w:autoSpaceDN w:val="0"/>
        <w:adjustRightInd w:val="0"/>
        <w:jc w:val="center"/>
        <w:rPr>
          <w:rFonts w:ascii="Times New Roman" w:hAnsi="Times New Roman" w:eastAsia="方正小标宋简体" w:cs="Times New Roman"/>
          <w:kern w:val="0"/>
          <w:sz w:val="48"/>
          <w:szCs w:val="48"/>
          <w:lang w:val="zh-CN"/>
        </w:rPr>
      </w:pPr>
      <w:r>
        <w:rPr>
          <w:rFonts w:ascii="Times New Roman" w:hAnsi="Times New Roman" w:eastAsia="方正小标宋简体" w:cs="Times New Roman"/>
          <w:kern w:val="0"/>
          <w:sz w:val="48"/>
          <w:szCs w:val="48"/>
          <w:lang w:val="zh-CN"/>
        </w:rPr>
        <w:t>2023</w:t>
      </w:r>
      <w:r>
        <w:rPr>
          <w:rFonts w:hint="eastAsia" w:ascii="Times New Roman" w:hAnsi="Times New Roman" w:eastAsia="方正小标宋简体" w:cs="方正小标宋简体"/>
          <w:kern w:val="0"/>
          <w:sz w:val="48"/>
          <w:szCs w:val="48"/>
          <w:lang w:val="zh-CN"/>
        </w:rPr>
        <w:t>年度部门决算</w:t>
      </w: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580" w:lineRule="exact"/>
        <w:jc w:val="center"/>
        <w:rPr>
          <w:rFonts w:ascii="Times New Roman" w:hAnsi="Times New Roman" w:eastAsia="黑体" w:cs="Times New Roman"/>
          <w:sz w:val="30"/>
          <w:szCs w:val="30"/>
        </w:rPr>
      </w:pPr>
    </w:p>
    <w:p>
      <w:pPr>
        <w:autoSpaceDE w:val="0"/>
        <w:autoSpaceDN w:val="0"/>
        <w:adjustRightInd w:val="0"/>
        <w:spacing w:line="600" w:lineRule="exact"/>
        <w:jc w:val="center"/>
        <w:rPr>
          <w:rFonts w:ascii="Times New Roman" w:hAnsi="Times New Roman" w:eastAsia="黑体" w:cs="Times New Roman"/>
          <w:kern w:val="0"/>
          <w:sz w:val="44"/>
          <w:szCs w:val="44"/>
        </w:rPr>
      </w:pPr>
      <w:r>
        <w:rPr>
          <w:rFonts w:ascii="Times New Roman" w:hAnsi="Times New Roman" w:eastAsia="黑体" w:cs="Times New Roman"/>
          <w:sz w:val="30"/>
          <w:szCs w:val="30"/>
        </w:rPr>
        <w:br w:type="page"/>
      </w:r>
      <w:bookmarkStart w:id="0" w:name="_GoBack"/>
      <w:bookmarkEnd w:id="0"/>
    </w:p>
    <w:p>
      <w:pPr>
        <w:autoSpaceDE w:val="0"/>
        <w:autoSpaceDN w:val="0"/>
        <w:adjustRightInd w:val="0"/>
        <w:spacing w:line="600" w:lineRule="exact"/>
        <w:jc w:val="center"/>
        <w:rPr>
          <w:rFonts w:ascii="Times New Roman" w:hAnsi="Times New Roman" w:eastAsia="黑体" w:cs="Times New Roman"/>
          <w:kern w:val="0"/>
          <w:sz w:val="44"/>
          <w:szCs w:val="44"/>
        </w:rPr>
      </w:pPr>
      <w:r>
        <w:rPr>
          <w:rFonts w:hint="eastAsia" w:ascii="Times New Roman" w:hAnsi="Times New Roman" w:eastAsia="黑体" w:cs="黑体"/>
          <w:kern w:val="0"/>
          <w:sz w:val="44"/>
          <w:szCs w:val="44"/>
        </w:rPr>
        <w:t>目</w:t>
      </w:r>
      <w:r>
        <w:rPr>
          <w:rFonts w:ascii="Times New Roman" w:hAnsi="Times New Roman" w:eastAsia="黑体" w:cs="Times New Roman"/>
          <w:kern w:val="0"/>
          <w:sz w:val="44"/>
          <w:szCs w:val="44"/>
        </w:rPr>
        <w:t xml:space="preserve">   </w:t>
      </w:r>
      <w:r>
        <w:rPr>
          <w:rFonts w:hint="eastAsia" w:ascii="Times New Roman" w:hAnsi="Times New Roman" w:eastAsia="黑体" w:cs="黑体"/>
          <w:kern w:val="0"/>
          <w:sz w:val="44"/>
          <w:szCs w:val="44"/>
        </w:rPr>
        <w:t>录</w:t>
      </w:r>
    </w:p>
    <w:p>
      <w:pPr>
        <w:autoSpaceDE w:val="0"/>
        <w:autoSpaceDN w:val="0"/>
        <w:adjustRightInd w:val="0"/>
        <w:spacing w:line="600" w:lineRule="exact"/>
        <w:jc w:val="left"/>
        <w:rPr>
          <w:rFonts w:ascii="Times New Roman" w:hAnsi="Times New Roman" w:eastAsia="黑体" w:cs="Times New Roman"/>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概</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况</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一、主要职责</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Times New Roman"/>
          <w:kern w:val="0"/>
          <w:sz w:val="30"/>
          <w:szCs w:val="30"/>
        </w:rPr>
        <w:t xml:space="preserve">  2023</w:t>
      </w:r>
      <w:r>
        <w:rPr>
          <w:rFonts w:hint="eastAsia" w:ascii="Times New Roman" w:hAnsi="Times New Roman" w:eastAsia="方正小标宋简体" w:cs="方正小标宋简体"/>
          <w:kern w:val="0"/>
          <w:sz w:val="30"/>
          <w:szCs w:val="30"/>
        </w:rPr>
        <w:t>年度部门决算表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一、收入支出决算总表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二、收入决算表（按功能分类列示）</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三、收入决算表（按单位列示）</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四、支出决算表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五、财政拨款收入支出决算总表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六、一般公共预算财政拨款支出决算表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七、一般公共预算财政拨款基本支出决算表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八、政府性基金预算财政拨款收入支出决算表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十、财政拨款“三公”经费支出决算表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十一、项目支出决算表</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Times New Roman"/>
          <w:kern w:val="0"/>
          <w:sz w:val="30"/>
          <w:szCs w:val="30"/>
        </w:rPr>
        <w:t xml:space="preserve">  2023</w:t>
      </w:r>
      <w:r>
        <w:rPr>
          <w:rFonts w:hint="eastAsia" w:ascii="Times New Roman" w:hAnsi="Times New Roman" w:eastAsia="方正小标宋简体" w:cs="方正小标宋简体"/>
          <w:kern w:val="0"/>
          <w:sz w:val="30"/>
          <w:szCs w:val="30"/>
        </w:rPr>
        <w:t>年度部门决算情况说明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一、收支决算总体情况说明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二、收入决算情况说明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三、支出决算情况说明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四、财政拨款收支决算总体情况说明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五、一般公共预算财政拨款支出决算情况说明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九、财政拨款“三公”经费支出决算情况说明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十、机关运行经费支出情况说明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十一、政府采购支出情况说明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十二、国有资产占有使用情况说明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十三、预算绩效情况说明</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十四、教育、医疗卫生、社会保障和就业、住房保障、涉农补贴等民</w:t>
      </w:r>
    </w:p>
    <w:p>
      <w:pPr>
        <w:keepNext w:val="0"/>
        <w:keepLines w:val="0"/>
        <w:pageBreakBefore w:val="0"/>
        <w:widowControl w:val="0"/>
        <w:tabs>
          <w:tab w:val="right" w:leader="dot" w:pos="8306"/>
        </w:tabs>
        <w:kinsoku/>
        <w:wordWrap/>
        <w:overflowPunct/>
        <w:topLinePunct w:val="0"/>
        <w:autoSpaceDE w:val="0"/>
        <w:autoSpaceDN w:val="0"/>
        <w:bidi w:val="0"/>
        <w:adjustRightInd w:val="0"/>
        <w:snapToGrid/>
        <w:spacing w:line="700" w:lineRule="exact"/>
        <w:ind w:firstLine="300" w:firstLineChars="100"/>
        <w:jc w:val="left"/>
        <w:textAlignment w:val="auto"/>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w:t>
      </w:r>
      <w:r>
        <w:rPr>
          <w:rFonts w:ascii="Times New Roman" w:hAnsi="Times New Roman" w:eastAsia="方正小标宋简体" w:cs="Times New Roman"/>
          <w:kern w:val="0"/>
          <w:sz w:val="30"/>
          <w:szCs w:val="30"/>
        </w:rPr>
        <w:t xml:space="preserve">  </w:t>
      </w:r>
      <w:r>
        <w:rPr>
          <w:rFonts w:hint="eastAsia" w:ascii="Times New Roman" w:hAnsi="Times New Roman" w:eastAsia="方正小标宋简体" w:cs="方正小标宋简体"/>
          <w:kern w:val="0"/>
          <w:sz w:val="30"/>
          <w:szCs w:val="30"/>
        </w:rPr>
        <w:t>名词解释</w:t>
      </w:r>
    </w:p>
    <w:p>
      <w:pPr>
        <w:autoSpaceDE w:val="0"/>
        <w:autoSpaceDN w:val="0"/>
        <w:adjustRightInd w:val="0"/>
        <w:spacing w:line="700" w:lineRule="exact"/>
        <w:jc w:val="center"/>
        <w:rPr>
          <w:rFonts w:ascii="Times New Roman" w:hAnsi="Times New Roman" w:eastAsia="方正小标宋简体" w:cs="Times New Roman"/>
          <w:kern w:val="44"/>
          <w:sz w:val="44"/>
          <w:szCs w:val="44"/>
        </w:rPr>
      </w:pPr>
      <w:r>
        <w:rPr>
          <w:rFonts w:ascii="Times New Roman" w:hAnsi="Times New Roman" w:eastAsia="黑体" w:cs="Times New Roman"/>
          <w:sz w:val="30"/>
          <w:szCs w:val="30"/>
          <w:lang w:val="zh-CN"/>
        </w:rPr>
        <w:br w:type="page"/>
      </w:r>
      <w:r>
        <w:rPr>
          <w:rFonts w:hint="eastAsia" w:ascii="Times New Roman" w:hAnsi="Times New Roman" w:eastAsia="方正小标宋简体" w:cs="方正小标宋简体"/>
          <w:kern w:val="44"/>
          <w:sz w:val="44"/>
          <w:szCs w:val="44"/>
        </w:rPr>
        <w:t>第一部分</w:t>
      </w:r>
      <w:r>
        <w:rPr>
          <w:rFonts w:ascii="Times New Roman" w:hAnsi="Times New Roman" w:eastAsia="方正小标宋简体" w:cs="Times New Roman"/>
          <w:kern w:val="44"/>
          <w:sz w:val="44"/>
          <w:szCs w:val="44"/>
        </w:rPr>
        <w:t xml:space="preserve">  </w:t>
      </w:r>
      <w:r>
        <w:rPr>
          <w:rFonts w:hint="eastAsia" w:ascii="Times New Roman" w:hAnsi="Times New Roman" w:eastAsia="方正小标宋简体" w:cs="方正小标宋简体"/>
          <w:kern w:val="44"/>
          <w:sz w:val="44"/>
          <w:szCs w:val="44"/>
        </w:rPr>
        <w:t>概</w:t>
      </w:r>
      <w:r>
        <w:rPr>
          <w:rFonts w:ascii="Times New Roman" w:hAnsi="Times New Roman" w:eastAsia="方正小标宋简体" w:cs="Times New Roman"/>
          <w:kern w:val="44"/>
          <w:sz w:val="44"/>
          <w:szCs w:val="44"/>
        </w:rPr>
        <w:t xml:space="preserve"> </w:t>
      </w:r>
      <w:r>
        <w:rPr>
          <w:rFonts w:hint="eastAsia" w:ascii="Times New Roman" w:hAnsi="Times New Roman" w:eastAsia="方正小标宋简体" w:cs="方正小标宋简体"/>
          <w:kern w:val="44"/>
          <w:sz w:val="44"/>
          <w:szCs w:val="44"/>
        </w:rPr>
        <w:t>况</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黑体" w:cs="黑体"/>
          <w:kern w:val="0"/>
          <w:sz w:val="30"/>
          <w:szCs w:val="30"/>
        </w:rPr>
        <w:t>一、主要职责</w:t>
      </w:r>
      <w:r>
        <w:rPr>
          <w:rFonts w:ascii="Times New Roman" w:hAnsi="Times New Roman" w:eastAsia="黑体" w:cs="Times New Roman"/>
          <w:b/>
          <w:bCs/>
          <w:kern w:val="0"/>
          <w:sz w:val="30"/>
          <w:szCs w:val="30"/>
        </w:rPr>
        <w:br w:type="textWrapping"/>
      </w:r>
      <w:r>
        <w:rPr>
          <w:rFonts w:hint="eastAsia" w:ascii="Times New Roman" w:hAnsi="Times New Roman" w:eastAsia="黑体" w:cs="Times New Roman"/>
          <w:b/>
          <w:bCs/>
          <w:kern w:val="0"/>
          <w:sz w:val="30"/>
          <w:szCs w:val="30"/>
          <w:lang w:val="en-US" w:eastAsia="zh-CN"/>
        </w:rPr>
        <w:t xml:space="preserve">    </w:t>
      </w:r>
      <w:r>
        <w:rPr>
          <w:rFonts w:hint="eastAsia" w:ascii="Times New Roman" w:hAnsi="Times New Roman" w:eastAsia="仿宋_GB2312" w:cs="仿宋_GB2312"/>
          <w:kern w:val="0"/>
          <w:sz w:val="30"/>
          <w:szCs w:val="30"/>
        </w:rPr>
        <w:t>（一）主管全市审计工作。负责对本市财政收支和法律法规规定属于审计监督范围的财务收支的真实、合法和效益进行审计监督，对公共资金、国有资产、国有资源和领导干部履行经济责任情况实行审计全覆盖，对领导干部实行自然资源资产离任审计，对国家和本市有关重大政策措施贯彻落实情况进行跟踪审计。对审计、专项审计调查和核查社会审计机构相关审计报告的结果承担责任，并负有督促被审计单位落实整改的责任。</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贯彻执行国家有关审计工作的法律、法规和方针、政策，研究起草有关地方性法规、规章草案，拟定审计政策，审计工作发展规划和专业领域审计工作规划，制定年度审计计划，并组织实施。对直接审计、调查和核查的事项依法进行审计评价，做出审计决定或提出审计建议。</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向市政府和审计署提出年度市级预算执行和其他财政收支情况的审计结果报告。受市政府委托向市人大常委会提出市级预算执行和其他财政收支情况的审计工作报告、审计查出问题整改情况报告。向市委、市政府和审计署报告对其他事项的审计和专项审计调查情况及结果。依法向社会公布审计结果。向市委和市政府有关部门、区级党委和政府通报审计情况和审计结果。</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直接审计下列事项，出具审计报告，在法定职权范围内做出审计决定，包括国家和本市有关重大政策措施贯彻落实情况；市级预算执行情况和其他财政收支，市委、市政府各部门（含直属单位）预算执行情况、决算草案和其他财政收支；区级政府预算的执行情况、决算草案和其他财政收支，市级财政转移支付资金；使用市级财政资金的事业单位和社会团体的财务收支；市级投资和以市级投资为主的建设项目的预算执行情况和决算；自然资源管理、污染防治和生态保护与修复情况；市属国有企业、金融机构以及国有资本占控股或主导地位的企业和金融机构的资产、负债和损益，市政府驻外非经营性机构的财务收支；有关社会保障基金、社会捐赠资金及其他有关基金、资金的财务收支；根据审计署授权，审计国际组织和外国政府援助、贷款项目的财务收支；法律、法规规定的其他事项。</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（五）按规定对市管党政主要领导干部和其他单位主要负责人实施经济责任审计和自然资源资产离任审计。</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（六）组织实施对有关财经法律、法规、规章、政策和宏观调控措施执行情况、财政预算管理或国有资产管理使用等与本市财政收支有关的特定事项进行专项审计调查。</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（七）依法检查审计决定执行情况，督促纠正和处理审计发现的问题，依法办理被审计单位对审计决定提请行政复议、行政诉讼或市政府裁决中的有关事项。协助配合有关部门查处相关重大案件。</w:t>
      </w:r>
      <w:r>
        <w:rPr>
          <w:rFonts w:ascii="Times New Roman" w:hAnsi="Times New Roman" w:eastAsia="仿宋_GB2312" w:cs="Times New Roman"/>
          <w:kern w:val="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与区级党委和政府共同领导区级审计机关。依法领导和监督区级审计机关的业务，组织区级审计机关实施特定项目的专项审计或审计调查，纠正或责成纠正区级审计机关违反国家规定做出的审计决定。按照干部管理权限协管区级审计机关负责人。</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（十）组织开展审计领域的国际交流与合作，指导和推广信息技术在审计领域的应用，组织建设审计信息系统，开展电子数据审计。</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（十一）负责局机关、直属单位人才队伍建设。</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（十二）承办市委、市政府交办的其他事项。</w:t>
      </w:r>
    </w:p>
    <w:p>
      <w:pPr>
        <w:keepNext w:val="0"/>
        <w:keepLines w:val="0"/>
        <w:pageBreakBefore w:val="0"/>
        <w:widowControl w:val="0"/>
        <w:kinsoku/>
        <w:wordWrap/>
        <w:overflowPunct/>
        <w:topLinePunct w:val="0"/>
        <w:autoSpaceDE w:val="0"/>
        <w:autoSpaceDN w:val="0"/>
        <w:bidi w:val="0"/>
        <w:adjustRightInd w:val="0"/>
        <w:snapToGrid/>
        <w:spacing w:line="700" w:lineRule="exact"/>
        <w:ind w:firstLine="600" w:firstLineChars="200"/>
        <w:textAlignment w:val="auto"/>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职能转变。进一步完善审计管理体制，加强全市审计工作统筹，明晰各级审计机关职能定位，理顺内部职责关系，优化审计资源配置，充实加强一线审计力量，构建集中统一、全面覆盖、权威高效的审计监督体系。优化审计工作机制，坚持科技强审，完善业务流程，改进工作方式，加强与相关部门的沟通协作，充分调动内部审计和社会审计力量，增强监督合力。</w:t>
      </w:r>
    </w:p>
    <w:p>
      <w:pPr>
        <w:keepNext/>
        <w:keepLines/>
        <w:autoSpaceDE w:val="0"/>
        <w:autoSpaceDN w:val="0"/>
        <w:adjustRightInd w:val="0"/>
        <w:spacing w:line="6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二、机构设置</w:t>
      </w:r>
    </w:p>
    <w:p>
      <w:pPr>
        <w:keepNext/>
        <w:keepLines/>
        <w:autoSpaceDE w:val="0"/>
        <w:autoSpaceDN w:val="0"/>
        <w:adjustRightInd w:val="0"/>
        <w:spacing w:line="600" w:lineRule="exact"/>
        <w:ind w:firstLine="600"/>
        <w:outlineLvl w:val="1"/>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天津市审计局内设</w:t>
      </w:r>
      <w:r>
        <w:rPr>
          <w:rFonts w:ascii="Times New Roman" w:hAnsi="Times New Roman" w:eastAsia="仿宋_GB2312" w:cs="Times New Roman"/>
          <w:kern w:val="0"/>
          <w:sz w:val="30"/>
          <w:szCs w:val="30"/>
        </w:rPr>
        <w:t>36</w:t>
      </w:r>
      <w:r>
        <w:rPr>
          <w:rFonts w:hint="eastAsia" w:ascii="Times New Roman" w:hAnsi="Times New Roman" w:eastAsia="仿宋_GB2312" w:cs="仿宋_GB2312"/>
          <w:kern w:val="0"/>
          <w:sz w:val="30"/>
          <w:szCs w:val="30"/>
        </w:rPr>
        <w:t>个职能处室；下辖</w:t>
      </w: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个预算单位。纳入天津市审计局</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年度部门决算编制范围的单位包括：</w:t>
      </w:r>
    </w:p>
    <w:p>
      <w:pPr>
        <w:keepNext/>
        <w:keepLines/>
        <w:autoSpaceDE w:val="0"/>
        <w:autoSpaceDN w:val="0"/>
        <w:adjustRightInd w:val="0"/>
        <w:spacing w:line="600" w:lineRule="exact"/>
        <w:ind w:firstLine="600"/>
        <w:outlineLvl w:val="1"/>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lang w:val="en-US" w:eastAsia="zh-CN"/>
        </w:rPr>
        <w:t>1.</w:t>
      </w:r>
      <w:r>
        <w:rPr>
          <w:rFonts w:hint="eastAsia" w:ascii="Times New Roman" w:hAnsi="Times New Roman" w:eastAsia="仿宋_GB2312" w:cs="仿宋_GB2312"/>
          <w:kern w:val="0"/>
          <w:sz w:val="30"/>
          <w:szCs w:val="30"/>
        </w:rPr>
        <w:t>天津市审计局</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本级</w:t>
      </w:r>
      <w:r>
        <w:rPr>
          <w:rFonts w:hint="eastAsia" w:ascii="Times New Roman" w:hAnsi="Times New Roman" w:eastAsia="仿宋_GB2312" w:cs="仿宋_GB2312"/>
          <w:kern w:val="0"/>
          <w:sz w:val="30"/>
          <w:szCs w:val="30"/>
          <w:lang w:eastAsia="zh-CN"/>
        </w:rPr>
        <w:t>）</w:t>
      </w:r>
    </w:p>
    <w:p>
      <w:pPr>
        <w:keepNext/>
        <w:keepLines/>
        <w:autoSpaceDE w:val="0"/>
        <w:autoSpaceDN w:val="0"/>
        <w:adjustRightInd w:val="0"/>
        <w:spacing w:line="600" w:lineRule="exact"/>
        <w:ind w:firstLine="600"/>
        <w:outlineLvl w:val="1"/>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lang w:val="en-US" w:eastAsia="zh-CN"/>
        </w:rPr>
        <w:t>2.</w:t>
      </w:r>
      <w:r>
        <w:rPr>
          <w:rFonts w:hint="eastAsia" w:ascii="Times New Roman" w:hAnsi="Times New Roman" w:eastAsia="仿宋_GB2312" w:cs="仿宋_GB2312"/>
          <w:kern w:val="0"/>
          <w:sz w:val="30"/>
          <w:szCs w:val="30"/>
        </w:rPr>
        <w:t>天津市审计科研所</w:t>
      </w:r>
    </w:p>
    <w:p>
      <w:pPr>
        <w:jc w:val="center"/>
        <w:rPr>
          <w:rFonts w:ascii="Times New Roman" w:hAnsi="Times New Roman" w:eastAsia="方正小标宋简体" w:cs="Times New Roman"/>
          <w:kern w:val="44"/>
          <w:sz w:val="44"/>
          <w:szCs w:val="44"/>
        </w:rPr>
      </w:pPr>
      <w:r>
        <w:rPr>
          <w:rFonts w:ascii="Times New Roman" w:hAnsi="Times New Roman" w:eastAsia="黑体" w:cs="Times New Roman"/>
          <w:sz w:val="30"/>
          <w:szCs w:val="30"/>
          <w:lang w:val="zh-CN"/>
        </w:rPr>
        <w:br w:type="page"/>
      </w:r>
      <w:r>
        <w:rPr>
          <w:rFonts w:hint="eastAsia" w:ascii="Times New Roman" w:hAnsi="Times New Roman" w:eastAsia="方正小标宋简体" w:cs="方正小标宋简体"/>
          <w:kern w:val="44"/>
          <w:sz w:val="44"/>
          <w:szCs w:val="44"/>
        </w:rPr>
        <w:t>第二部分</w:t>
      </w:r>
      <w:r>
        <w:rPr>
          <w:rFonts w:ascii="Times New Roman" w:hAnsi="Times New Roman" w:eastAsia="方正小标宋简体" w:cs="Times New Roman"/>
          <w:kern w:val="44"/>
          <w:sz w:val="44"/>
          <w:szCs w:val="44"/>
        </w:rPr>
        <w:t xml:space="preserve">  2023</w:t>
      </w:r>
      <w:r>
        <w:rPr>
          <w:rFonts w:hint="eastAsia" w:ascii="Times New Roman" w:hAnsi="Times New Roman" w:eastAsia="方正小标宋简体" w:cs="方正小标宋简体"/>
          <w:kern w:val="44"/>
          <w:sz w:val="44"/>
          <w:szCs w:val="44"/>
        </w:rPr>
        <w:t>年度部门决算表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Times New Roman"/>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Times New Roman"/>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outlineLvl w:val="1"/>
        <w:rPr>
          <w:rFonts w:ascii="Times New Roman" w:hAnsi="Times New Roman" w:eastAsia="黑体" w:cs="Times New Roman"/>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rPr>
          <w:rFonts w:hint="eastAsia" w:ascii="Times New Roman" w:hAnsi="Times New Roman" w:eastAsia="黑体" w:cs="黑体"/>
          <w:b/>
          <w:bCs/>
          <w:kern w:val="0"/>
          <w:sz w:val="30"/>
          <w:szCs w:val="30"/>
        </w:rPr>
      </w:pPr>
      <w:r>
        <w:rPr>
          <w:rFonts w:ascii="Times New Roman" w:hAnsi="Times New Roman" w:eastAsia="楷体" w:cs="Times New Roman"/>
          <w:kern w:val="0"/>
          <w:sz w:val="24"/>
          <w:szCs w:val="24"/>
        </w:rPr>
        <w:t xml:space="preserve">     </w:t>
      </w:r>
      <w:r>
        <w:rPr>
          <w:rFonts w:hint="eastAsia" w:ascii="Times New Roman" w:hAnsi="Times New Roman" w:eastAsia="黑体" w:cs="黑体"/>
          <w:b w:val="0"/>
          <w:bCs w:val="0"/>
          <w:kern w:val="0"/>
          <w:sz w:val="30"/>
          <w:szCs w:val="30"/>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Times New Roman" w:hAnsi="Times New Roman" w:eastAsia="仿宋_GB2312" w:cs="仿宋_GB2312"/>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天津市审计局</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Times New Roman" w:hAnsi="Times New Roman" w:eastAsia="仿宋_GB2312" w:cs="仿宋_GB2312"/>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天津市审计局</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年度国有资本经营预算财政拨款收入支出决算表为空表。</w:t>
      </w:r>
    </w:p>
    <w:p>
      <w:pPr>
        <w:keepNext/>
        <w:keepLines/>
        <w:autoSpaceDE w:val="0"/>
        <w:autoSpaceDN w:val="0"/>
        <w:adjustRightInd w:val="0"/>
        <w:spacing w:line="600" w:lineRule="exact"/>
        <w:ind w:firstLine="600"/>
        <w:jc w:val="center"/>
        <w:outlineLvl w:val="1"/>
        <w:rPr>
          <w:rFonts w:ascii="Times New Roman" w:hAnsi="Times New Roman" w:eastAsia="方正小标宋简体" w:cs="Times New Roman"/>
          <w:kern w:val="44"/>
          <w:sz w:val="44"/>
          <w:szCs w:val="44"/>
        </w:rPr>
      </w:pPr>
      <w:r>
        <w:rPr>
          <w:rFonts w:hint="eastAsia" w:ascii="Times New Roman" w:hAnsi="Times New Roman" w:eastAsia="方正小标宋简体" w:cs="方正小标宋简体"/>
          <w:kern w:val="44"/>
          <w:sz w:val="44"/>
          <w:szCs w:val="44"/>
        </w:rPr>
        <w:t>第三部分</w:t>
      </w:r>
      <w:r>
        <w:rPr>
          <w:rFonts w:ascii="Times New Roman" w:hAnsi="Times New Roman" w:eastAsia="方正小标宋简体" w:cs="Times New Roman"/>
          <w:kern w:val="44"/>
          <w:sz w:val="44"/>
          <w:szCs w:val="44"/>
        </w:rPr>
        <w:t xml:space="preserve">  2023</w:t>
      </w:r>
      <w:r>
        <w:rPr>
          <w:rFonts w:hint="eastAsia" w:ascii="Times New Roman" w:hAnsi="Times New Roman" w:eastAsia="方正小标宋简体" w:cs="方正小标宋简体"/>
          <w:kern w:val="44"/>
          <w:sz w:val="44"/>
          <w:szCs w:val="44"/>
        </w:rPr>
        <w:t>年度部门决算情况说明</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keepNext/>
        <w:keepLines/>
        <w:autoSpaceDE w:val="0"/>
        <w:autoSpaceDN w:val="0"/>
        <w:adjustRightInd w:val="0"/>
        <w:spacing w:line="600" w:lineRule="exact"/>
        <w:ind w:firstLine="600"/>
        <w:outlineLvl w:val="1"/>
        <w:rPr>
          <w:rFonts w:ascii="Times New Roman" w:hAnsi="Times New Roman" w:eastAsia="仿宋_GB2312" w:cs="Times New Roman"/>
          <w:kern w:val="0"/>
          <w:sz w:val="30"/>
          <w:szCs w:val="30"/>
        </w:rPr>
      </w:pPr>
      <w:r>
        <w:rPr>
          <w:rFonts w:hint="eastAsia" w:ascii="仿宋_GB2312" w:hAnsi="仿宋_GB2312" w:eastAsia="仿宋_GB2312" w:cs="仿宋_GB2312"/>
          <w:kern w:val="0"/>
          <w:sz w:val="30"/>
          <w:szCs w:val="30"/>
          <w:lang w:val="zh-CN"/>
        </w:rPr>
        <w:t>天津市审计局</w:t>
      </w:r>
      <w:r>
        <w:rPr>
          <w:rFonts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ascii="Times New Roman" w:hAnsi="Times New Roman" w:eastAsia="华文中宋" w:cs="Times New Roman"/>
          <w:sz w:val="30"/>
          <w:szCs w:val="30"/>
        </w:rPr>
        <w:t>181,699,207.63</w:t>
      </w:r>
      <w:r>
        <w:rPr>
          <w:rFonts w:hint="eastAsia" w:ascii="Times New Roman" w:hAnsi="Times New Roman" w:eastAsia="仿宋_GB2312" w:cs="仿宋_GB2312"/>
          <w:kern w:val="0"/>
          <w:sz w:val="30"/>
          <w:szCs w:val="30"/>
        </w:rPr>
        <w:t>元，与</w:t>
      </w:r>
      <w:r>
        <w:rPr>
          <w:rFonts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w:t>
      </w:r>
      <w:r>
        <w:rPr>
          <w:rFonts w:ascii="Times New Roman" w:hAnsi="Times New Roman" w:eastAsia="仿宋_GB2312" w:cs="Times New Roman"/>
          <w:sz w:val="30"/>
          <w:szCs w:val="30"/>
        </w:rPr>
        <w:t>9,884,409.15</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sz w:val="30"/>
          <w:szCs w:val="30"/>
        </w:rPr>
        <w:t>5.75%</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：增加审计工作经费收入支出。</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ascii="Times New Roman" w:hAnsi="Times New Roman" w:eastAsia="仿宋_GB2312" w:cs="Times New Roman"/>
          <w:sz w:val="30"/>
          <w:szCs w:val="30"/>
        </w:rPr>
        <w:t>177,707,988.68</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9,982,599.13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：增加审计工作经费收入。</w:t>
      </w:r>
    </w:p>
    <w:p>
      <w:pPr>
        <w:autoSpaceDE w:val="0"/>
        <w:autoSpaceDN w:val="0"/>
        <w:adjustRightInd w:val="0"/>
        <w:spacing w:line="600" w:lineRule="exact"/>
        <w:ind w:firstLine="600"/>
        <w:rPr>
          <w:rFonts w:ascii="Times New Roman" w:hAnsi="Times New Roman" w:eastAsia="仿宋_GB2312" w:cs="Times New Roman"/>
          <w:sz w:val="30"/>
          <w:szCs w:val="30"/>
          <w:lang w:val="zh-CN"/>
        </w:rPr>
      </w:pPr>
      <w:r>
        <w:rPr>
          <w:rFonts w:hint="eastAsia" w:ascii="Times New Roman" w:hAnsi="Times New Roman" w:eastAsia="仿宋_GB2312" w:cs="仿宋_GB2312"/>
          <w:sz w:val="30"/>
          <w:szCs w:val="30"/>
        </w:rPr>
        <w:t>其中：</w:t>
      </w:r>
      <w:r>
        <w:rPr>
          <w:rFonts w:hint="eastAsia" w:ascii="Times New Roman" w:hAnsi="Times New Roman" w:eastAsia="仿宋_GB2312" w:cs="仿宋_GB2312"/>
          <w:sz w:val="30"/>
          <w:szCs w:val="30"/>
          <w:lang w:val="zh-CN"/>
        </w:rPr>
        <w:t>一般公共预算财政拨款收入</w:t>
      </w:r>
      <w:r>
        <w:rPr>
          <w:rFonts w:ascii="Times New Roman" w:hAnsi="Times New Roman" w:eastAsia="仿宋_GB2312" w:cs="Times New Roman"/>
          <w:sz w:val="30"/>
          <w:szCs w:val="30"/>
        </w:rPr>
        <w:t>176,064,151.82</w:t>
      </w:r>
      <w:r>
        <w:rPr>
          <w:rFonts w:hint="eastAsia" w:ascii="Times New Roman" w:hAnsi="Times New Roman" w:eastAsia="仿宋_GB2312" w:cs="仿宋_GB2312"/>
          <w:sz w:val="30"/>
          <w:szCs w:val="30"/>
          <w:lang w:val="zh-CN"/>
        </w:rPr>
        <w:t>元，占</w:t>
      </w:r>
      <w:r>
        <w:rPr>
          <w:rFonts w:ascii="Times New Roman" w:hAnsi="Times New Roman" w:eastAsia="仿宋_GB2312" w:cs="Times New Roman"/>
          <w:sz w:val="30"/>
          <w:szCs w:val="30"/>
        </w:rPr>
        <w:t>99.07</w:t>
      </w:r>
      <w:r>
        <w:rPr>
          <w:rFonts w:ascii="Times New Roman" w:hAnsi="Times New Roman" w:eastAsia="宋体" w:cs="Times New Roman"/>
          <w:sz w:val="30"/>
          <w:szCs w:val="30"/>
        </w:rPr>
        <w:t>%</w:t>
      </w:r>
      <w:r>
        <w:rPr>
          <w:rFonts w:hint="eastAsia" w:ascii="Times New Roman" w:hAnsi="Times New Roman" w:eastAsia="宋体" w:cs="宋体"/>
          <w:sz w:val="30"/>
          <w:szCs w:val="30"/>
        </w:rPr>
        <w:t>；</w:t>
      </w:r>
    </w:p>
    <w:p>
      <w:pPr>
        <w:autoSpaceDE w:val="0"/>
        <w:autoSpaceDN w:val="0"/>
        <w:adjustRightInd w:val="0"/>
        <w:spacing w:line="600" w:lineRule="exact"/>
        <w:rPr>
          <w:rFonts w:ascii="Times New Roman" w:hAnsi="Times New Roman" w:eastAsia="仿宋_GB2312" w:cs="Times New Roman"/>
          <w:sz w:val="30"/>
          <w:szCs w:val="30"/>
        </w:rPr>
      </w:pPr>
      <w:r>
        <w:rPr>
          <w:rFonts w:hint="eastAsia" w:ascii="Times New Roman" w:hAnsi="Times New Roman" w:eastAsia="仿宋_GB2312" w:cs="仿宋_GB2312"/>
          <w:sz w:val="30"/>
          <w:szCs w:val="30"/>
          <w:lang w:val="zh-CN"/>
        </w:rPr>
        <w:t>其他收入</w:t>
      </w:r>
      <w:r>
        <w:rPr>
          <w:rFonts w:ascii="Times New Roman" w:hAnsi="Times New Roman" w:eastAsia="仿宋_GB2312" w:cs="Times New Roman"/>
          <w:sz w:val="30"/>
          <w:szCs w:val="30"/>
          <w:lang w:val="zh-CN"/>
        </w:rPr>
        <w:t>1,643,836.86</w:t>
      </w:r>
      <w:r>
        <w:rPr>
          <w:rFonts w:hint="eastAsia" w:ascii="Times New Roman" w:hAnsi="Times New Roman" w:eastAsia="仿宋_GB2312" w:cs="仿宋_GB2312"/>
          <w:sz w:val="30"/>
          <w:szCs w:val="30"/>
          <w:lang w:val="zh-CN"/>
        </w:rPr>
        <w:t>元，</w:t>
      </w:r>
      <w:r>
        <w:rPr>
          <w:rFonts w:hint="eastAsia" w:ascii="Times New Roman" w:hAnsi="Times New Roman" w:eastAsia="仿宋_GB2312" w:cs="仿宋_GB2312"/>
          <w:kern w:val="0"/>
          <w:sz w:val="30"/>
          <w:szCs w:val="30"/>
        </w:rPr>
        <w:t>占</w:t>
      </w:r>
      <w:r>
        <w:rPr>
          <w:rFonts w:ascii="Times New Roman" w:hAnsi="Times New Roman" w:eastAsia="仿宋_GB2312" w:cs="Times New Roman"/>
          <w:sz w:val="30"/>
          <w:szCs w:val="30"/>
          <w:lang w:val="zh-CN"/>
        </w:rPr>
        <w:t>0.93%</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年度本年支出合计</w:t>
      </w:r>
      <w:r>
        <w:rPr>
          <w:rFonts w:ascii="Times New Roman" w:hAnsi="Times New Roman" w:eastAsia="仿宋_GB2312" w:cs="Times New Roman"/>
          <w:sz w:val="30"/>
          <w:szCs w:val="30"/>
        </w:rPr>
        <w:t>179,191,138.06</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11,521,701.76</w:t>
      </w:r>
      <w:r>
        <w:rPr>
          <w:rFonts w:hint="eastAsia" w:ascii="Times New Roman" w:hAnsi="Times New Roman" w:eastAsia="仿宋_GB2312" w:cs="仿宋_GB2312"/>
          <w:sz w:val="30"/>
          <w:szCs w:val="30"/>
        </w:rPr>
        <w:t>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增加审计工作经费支出。</w:t>
      </w:r>
    </w:p>
    <w:p>
      <w:pPr>
        <w:autoSpaceDE w:val="0"/>
        <w:autoSpaceDN w:val="0"/>
        <w:adjustRightInd w:val="0"/>
        <w:spacing w:line="58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其中：基本支出</w:t>
      </w:r>
      <w:r>
        <w:rPr>
          <w:rFonts w:ascii="Times New Roman" w:hAnsi="Times New Roman" w:eastAsia="仿宋_GB2312" w:cs="Times New Roman"/>
          <w:sz w:val="30"/>
          <w:szCs w:val="30"/>
        </w:rPr>
        <w:t>141,646,414.74</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79.05%</w:t>
      </w:r>
      <w:r>
        <w:rPr>
          <w:rFonts w:hint="eastAsia" w:ascii="Times New Roman" w:hAnsi="Times New Roman" w:eastAsia="仿宋_GB2312" w:cs="仿宋_GB2312"/>
          <w:sz w:val="30"/>
          <w:szCs w:val="30"/>
        </w:rPr>
        <w:t>；项目支出</w:t>
      </w:r>
      <w:r>
        <w:rPr>
          <w:rFonts w:ascii="Times New Roman" w:hAnsi="Times New Roman" w:eastAsia="仿宋_GB2312" w:cs="Times New Roman"/>
          <w:sz w:val="30"/>
          <w:szCs w:val="30"/>
        </w:rPr>
        <w:t>37,544,723.32</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20.95%</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年度财政拨款收入、支出决算总计</w:t>
      </w:r>
      <w:r>
        <w:rPr>
          <w:rFonts w:ascii="Times New Roman" w:hAnsi="Times New Roman" w:eastAsia="仿宋_GB2312" w:cs="Times New Roman"/>
          <w:sz w:val="30"/>
          <w:szCs w:val="30"/>
          <w:lang w:val="zh-CN"/>
        </w:rPr>
        <w:t>176,978,011.51</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w:t>
      </w:r>
      <w:r>
        <w:rPr>
          <w:rFonts w:ascii="Times New Roman" w:hAnsi="Times New Roman" w:eastAsia="仿宋_GB2312" w:cs="Times New Roman"/>
          <w:sz w:val="30"/>
          <w:szCs w:val="30"/>
        </w:rPr>
        <w:t>9,061,487.79</w:t>
      </w:r>
      <w:r>
        <w:rPr>
          <w:rFonts w:hint="eastAsia" w:ascii="Times New Roman" w:hAnsi="Times New Roman" w:eastAsia="仿宋_GB2312" w:cs="仿宋_GB2312"/>
          <w:sz w:val="30"/>
          <w:szCs w:val="30"/>
        </w:rPr>
        <w:t>元，增长</w:t>
      </w:r>
      <w:r>
        <w:rPr>
          <w:rFonts w:ascii="Times New Roman" w:hAnsi="Times New Roman" w:eastAsia="仿宋_GB2312" w:cs="Times New Roman"/>
          <w:sz w:val="30"/>
          <w:szCs w:val="30"/>
        </w:rPr>
        <w:t>5.4%</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增加审计工作经费收入支出。</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left="482" w:firstLine="600" w:firstLineChars="200"/>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ascii="Times New Roman" w:hAnsi="Times New Roman" w:eastAsia="仿宋_GB2312" w:cs="Times New Roman"/>
          <w:sz w:val="30"/>
          <w:szCs w:val="30"/>
        </w:rPr>
        <w:t>176,871,375.95</w:t>
      </w:r>
      <w:r>
        <w:rPr>
          <w:rFonts w:hint="eastAsia" w:ascii="Times New Roman" w:hAnsi="Times New Roman" w:eastAsia="仿宋_GB2312" w:cs="仿宋_GB2312"/>
          <w:sz w:val="30"/>
          <w:szCs w:val="30"/>
        </w:rPr>
        <w:t>元，占本年支出合计的</w:t>
      </w:r>
      <w:r>
        <w:rPr>
          <w:rFonts w:ascii="Times New Roman" w:hAnsi="Times New Roman" w:eastAsia="仿宋_GB2312" w:cs="Times New Roman"/>
          <w:sz w:val="30"/>
          <w:szCs w:val="30"/>
        </w:rPr>
        <w:t>98.71</w:t>
      </w:r>
      <w:r>
        <w:rPr>
          <w:rFonts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cs="仿宋_GB2312"/>
          <w:sz w:val="30"/>
          <w:szCs w:val="30"/>
        </w:rPr>
        <w:t>一般公共预算财政拨款支出增加</w:t>
      </w:r>
      <w:r>
        <w:rPr>
          <w:rFonts w:ascii="Times New Roman" w:hAnsi="Times New Roman" w:eastAsia="仿宋_GB2312" w:cs="Times New Roman"/>
          <w:sz w:val="30"/>
          <w:szCs w:val="30"/>
        </w:rPr>
        <w:t>9,868,711.92</w:t>
      </w:r>
      <w:r>
        <w:rPr>
          <w:rFonts w:hint="eastAsia" w:ascii="Times New Roman" w:hAnsi="Times New Roman" w:eastAsia="仿宋_GB2312" w:cs="仿宋_GB2312"/>
          <w:sz w:val="30"/>
          <w:szCs w:val="30"/>
        </w:rPr>
        <w:t>元，增长</w:t>
      </w:r>
      <w:r>
        <w:rPr>
          <w:rFonts w:ascii="Times New Roman" w:hAnsi="Times New Roman" w:eastAsia="仿宋_GB2312" w:cs="Times New Roman"/>
          <w:sz w:val="30"/>
          <w:szCs w:val="30"/>
        </w:rPr>
        <w:t>5.91</w:t>
      </w:r>
      <w:r>
        <w:rPr>
          <w:rFonts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：增加审计工作经费支出。</w:t>
      </w:r>
    </w:p>
    <w:p>
      <w:pPr>
        <w:autoSpaceDE w:val="0"/>
        <w:autoSpaceDN w:val="0"/>
        <w:adjustRightInd w:val="0"/>
        <w:spacing w:line="600" w:lineRule="exact"/>
        <w:ind w:left="480"/>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Times New Roman"/>
          <w:sz w:val="30"/>
          <w:szCs w:val="30"/>
        </w:rPr>
      </w:pP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年度一般公共预算财政拨款支出</w:t>
      </w:r>
      <w:r>
        <w:rPr>
          <w:rFonts w:ascii="Times New Roman" w:hAnsi="Times New Roman" w:eastAsia="仿宋_GB2312" w:cs="Times New Roman"/>
          <w:sz w:val="30"/>
          <w:szCs w:val="30"/>
        </w:rPr>
        <w:t>176,871,375.95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w:t>
      </w:r>
      <w:r>
        <w:rPr>
          <w:rFonts w:ascii="Times New Roman" w:hAnsi="Times New Roman" w:eastAsia="仿宋_GB2312" w:cs="Times New Roman"/>
          <w:sz w:val="30"/>
          <w:szCs w:val="30"/>
        </w:rPr>
        <w:t>156,649,095.65</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88.56%</w:t>
      </w:r>
      <w:r>
        <w:rPr>
          <w:rFonts w:hint="eastAsia" w:ascii="Times New Roman" w:hAnsi="Times New Roman" w:eastAsia="仿宋_GB2312" w:cs="仿宋_GB2312"/>
          <w:sz w:val="30"/>
          <w:szCs w:val="30"/>
        </w:rPr>
        <w:t>；社会保障和就业支出</w:t>
      </w:r>
      <w:r>
        <w:rPr>
          <w:rFonts w:ascii="Times New Roman" w:hAnsi="Times New Roman" w:eastAsia="仿宋_GB2312" w:cs="Times New Roman"/>
          <w:sz w:val="30"/>
          <w:szCs w:val="30"/>
        </w:rPr>
        <w:t>13,314,260.98</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7.53%</w:t>
      </w:r>
      <w:r>
        <w:rPr>
          <w:rFonts w:hint="eastAsia" w:ascii="Times New Roman" w:hAnsi="Times New Roman" w:eastAsia="仿宋_GB2312" w:cs="仿宋_GB2312"/>
          <w:sz w:val="30"/>
          <w:szCs w:val="30"/>
        </w:rPr>
        <w:t>；卫生健康支出</w:t>
      </w:r>
      <w:r>
        <w:rPr>
          <w:rFonts w:ascii="Times New Roman" w:hAnsi="Times New Roman" w:eastAsia="仿宋_GB2312" w:cs="Times New Roman"/>
          <w:sz w:val="30"/>
          <w:szCs w:val="30"/>
        </w:rPr>
        <w:t>6,908,019.32</w:t>
      </w:r>
      <w:r>
        <w:rPr>
          <w:rFonts w:hint="eastAsia" w:ascii="Times New Roman" w:hAnsi="Times New Roman" w:eastAsia="仿宋_GB2312" w:cs="仿宋_GB2312"/>
          <w:sz w:val="30"/>
          <w:szCs w:val="30"/>
        </w:rPr>
        <w:t>元，占</w:t>
      </w:r>
      <w:r>
        <w:rPr>
          <w:rFonts w:ascii="Times New Roman" w:hAnsi="Times New Roman" w:eastAsia="仿宋_GB2312" w:cs="Times New Roman"/>
          <w:sz w:val="30"/>
          <w:szCs w:val="30"/>
        </w:rPr>
        <w:t>3.91%</w:t>
      </w:r>
      <w:r>
        <w:rPr>
          <w:rFonts w:hint="eastAsia" w:ascii="Times New Roman" w:hAnsi="Times New Roman" w:eastAsia="仿宋_GB2312" w:cs="仿宋_GB2312"/>
          <w:sz w:val="30"/>
          <w:szCs w:val="30"/>
        </w:rPr>
        <w:t>。</w:t>
      </w:r>
    </w:p>
    <w:p>
      <w:pPr>
        <w:autoSpaceDE w:val="0"/>
        <w:autoSpaceDN w:val="0"/>
        <w:adjustRightInd w:val="0"/>
        <w:spacing w:line="600" w:lineRule="exact"/>
        <w:ind w:left="480"/>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年度一般公共预算财政拨款支出年初预算为</w:t>
      </w:r>
      <w:r>
        <w:rPr>
          <w:rFonts w:ascii="Times New Roman" w:hAnsi="Times New Roman" w:eastAsia="仿宋_GB2312" w:cs="Times New Roman"/>
          <w:sz w:val="30"/>
          <w:szCs w:val="30"/>
        </w:rPr>
        <w:t>146,222,000.00</w:t>
      </w:r>
      <w:r>
        <w:rPr>
          <w:rFonts w:hint="eastAsia" w:ascii="Times New Roman" w:hAnsi="Times New Roman" w:eastAsia="仿宋_GB2312" w:cs="仿宋_GB2312"/>
          <w:kern w:val="0"/>
          <w:sz w:val="30"/>
          <w:szCs w:val="30"/>
        </w:rPr>
        <w:t>元，支出决算为</w:t>
      </w:r>
      <w:r>
        <w:rPr>
          <w:rFonts w:ascii="Times New Roman" w:hAnsi="Times New Roman" w:eastAsia="仿宋_GB2312" w:cs="Times New Roman"/>
          <w:sz w:val="30"/>
          <w:szCs w:val="30"/>
        </w:rPr>
        <w:t>176,871,375.95</w:t>
      </w:r>
      <w:r>
        <w:rPr>
          <w:rFonts w:hint="eastAsia" w:ascii="Times New Roman" w:hAnsi="Times New Roman" w:eastAsia="仿宋_GB2312" w:cs="仿宋_GB2312"/>
          <w:kern w:val="0"/>
          <w:sz w:val="30"/>
          <w:szCs w:val="30"/>
        </w:rPr>
        <w:t>元，完成年初预算的</w:t>
      </w:r>
      <w:r>
        <w:rPr>
          <w:rFonts w:ascii="Times New Roman" w:hAnsi="Times New Roman" w:eastAsia="仿宋_GB2312" w:cs="Times New Roman"/>
          <w:sz w:val="30"/>
          <w:szCs w:val="30"/>
        </w:rPr>
        <w:t>120.96%</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一般公共服务支出（类）审计事务（款）行政运行（项）年初预算为</w:t>
      </w:r>
      <w:r>
        <w:rPr>
          <w:rFonts w:ascii="Times New Roman" w:hAnsi="Times New Roman" w:eastAsia="仿宋_GB2312" w:cs="Times New Roman"/>
          <w:sz w:val="30"/>
          <w:szCs w:val="30"/>
        </w:rPr>
        <w:t>109,428,000.00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117,683,455.52</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107.54%</w:t>
      </w:r>
      <w:r>
        <w:rPr>
          <w:rFonts w:hint="eastAsia" w:ascii="Times New Roman" w:hAnsi="Times New Roman" w:eastAsia="仿宋_GB2312" w:cs="仿宋_GB2312"/>
          <w:sz w:val="30"/>
          <w:szCs w:val="30"/>
        </w:rPr>
        <w:t>，决算数大于年初预算数的主要原因是年中追加人员经费。</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rPr>
        <w:t>一般公共服务支出（类）审计事务（款）一般行政管理事务（项）年初预算为</w:t>
      </w:r>
      <w:r>
        <w:rPr>
          <w:rFonts w:ascii="Times New Roman" w:hAnsi="Times New Roman" w:eastAsia="仿宋_GB2312" w:cs="Times New Roman"/>
          <w:sz w:val="30"/>
          <w:szCs w:val="30"/>
        </w:rPr>
        <w:t>4,100,000.00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3,993,500.00</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97.40%</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一般公共服务支出（类）审计事务（款）审计业务（项）年初预算为</w:t>
      </w:r>
      <w:r>
        <w:rPr>
          <w:rFonts w:ascii="Times New Roman" w:hAnsi="Times New Roman" w:eastAsia="仿宋_GB2312" w:cs="Times New Roman"/>
          <w:sz w:val="30"/>
          <w:szCs w:val="30"/>
        </w:rPr>
        <w:t>6,500,000.00</w:t>
      </w:r>
      <w:r>
        <w:rPr>
          <w:rFonts w:hint="eastAsia" w:ascii="Times New Roman" w:hAnsi="Times New Roman" w:eastAsia="仿宋_GB2312" w:cs="仿宋_GB2312"/>
          <w:sz w:val="30"/>
          <w:szCs w:val="30"/>
        </w:rPr>
        <w:t>元，年末支出决算为</w:t>
      </w:r>
      <w:r>
        <w:rPr>
          <w:rFonts w:ascii="Times New Roman" w:hAnsi="Times New Roman" w:eastAsia="仿宋_GB2312" w:cs="Times New Roman"/>
          <w:sz w:val="30"/>
          <w:szCs w:val="30"/>
        </w:rPr>
        <w:t>25,104,263.26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386.22%</w:t>
      </w:r>
      <w:r>
        <w:rPr>
          <w:rFonts w:hint="eastAsia" w:ascii="Times New Roman" w:hAnsi="Times New Roman" w:eastAsia="仿宋_GB2312" w:cs="仿宋_GB2312"/>
          <w:sz w:val="30"/>
          <w:szCs w:val="30"/>
        </w:rPr>
        <w:t>，决算数大于年初预算数的主要原因是追加审计工作经费以及按规定使用了以前年度结转资金。</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4.</w:t>
      </w:r>
      <w:r>
        <w:rPr>
          <w:rFonts w:hint="eastAsia" w:ascii="Times New Roman" w:hAnsi="Times New Roman" w:eastAsia="仿宋_GB2312" w:cs="仿宋_GB2312"/>
          <w:sz w:val="30"/>
          <w:szCs w:val="30"/>
        </w:rPr>
        <w:t>一般公共服务支出（类）审计事务（款）审计管理（项）年初预算为</w:t>
      </w:r>
      <w:r>
        <w:rPr>
          <w:rFonts w:ascii="Times New Roman" w:hAnsi="Times New Roman" w:eastAsia="仿宋_GB2312" w:cs="Times New Roman"/>
          <w:sz w:val="30"/>
          <w:szCs w:val="30"/>
        </w:rPr>
        <w:t>350,000.00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348,046.26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99.44%</w:t>
      </w:r>
      <w:r>
        <w:rPr>
          <w:rFonts w:hint="eastAsia" w:ascii="Times New Roman" w:hAnsi="Times New Roman" w:eastAsia="仿宋_GB2312" w:cs="仿宋_GB2312"/>
          <w:sz w:val="30"/>
          <w:szCs w:val="30"/>
        </w:rPr>
        <w:t>，决算数与年初预算数基本持平</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5.</w:t>
      </w:r>
      <w:r>
        <w:rPr>
          <w:rFonts w:hint="eastAsia" w:ascii="Times New Roman" w:hAnsi="Times New Roman" w:eastAsia="仿宋_GB2312" w:cs="仿宋_GB2312"/>
          <w:sz w:val="30"/>
          <w:szCs w:val="30"/>
        </w:rPr>
        <w:t>一般公共服务支出（类）审计事务（款）信息化建设（项）年初预算为</w:t>
      </w:r>
      <w:r>
        <w:rPr>
          <w:rFonts w:ascii="Times New Roman" w:hAnsi="Times New Roman" w:eastAsia="仿宋_GB2312" w:cs="Times New Roman"/>
          <w:sz w:val="30"/>
          <w:szCs w:val="30"/>
        </w:rPr>
        <w:t>2,300,000.00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5,595,039.75</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215.19%</w:t>
      </w:r>
      <w:r>
        <w:rPr>
          <w:rFonts w:hint="eastAsia" w:ascii="Times New Roman" w:hAnsi="Times New Roman" w:eastAsia="仿宋_GB2312" w:cs="仿宋_GB2312"/>
          <w:sz w:val="30"/>
          <w:szCs w:val="30"/>
        </w:rPr>
        <w:t>，决算数大于年初预算数的主要原因是追加金审工程（三期）项目经费。</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rPr>
        <w:t>一般公共服务支出（类）审计事务（款）事业运行（项）年初预算为</w:t>
      </w:r>
      <w:r>
        <w:rPr>
          <w:rFonts w:ascii="Times New Roman" w:hAnsi="Times New Roman" w:eastAsia="仿宋_GB2312" w:cs="Times New Roman"/>
          <w:sz w:val="30"/>
          <w:szCs w:val="30"/>
        </w:rPr>
        <w:t>2,628,000.00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2,473,880.86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94.14%</w:t>
      </w:r>
      <w:r>
        <w:rPr>
          <w:rFonts w:hint="eastAsia" w:ascii="Times New Roman" w:hAnsi="Times New Roman" w:eastAsia="仿宋_GB2312" w:cs="仿宋_GB2312"/>
          <w:sz w:val="30"/>
          <w:szCs w:val="30"/>
        </w:rPr>
        <w:t>，决算数小于年初预算数的主要原因是所属事业单位人员减少核减人员经费。</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7.</w:t>
      </w:r>
      <w:r>
        <w:rPr>
          <w:rFonts w:hint="eastAsia" w:ascii="Times New Roman" w:hAnsi="Times New Roman" w:eastAsia="仿宋_GB2312" w:cs="仿宋_GB2312"/>
          <w:sz w:val="30"/>
          <w:szCs w:val="30"/>
        </w:rPr>
        <w:t>一般公共服务支出（类）审计事务（款）其他审计事务支出（项）年初预算为</w:t>
      </w:r>
      <w:r>
        <w:rPr>
          <w:rFonts w:ascii="Times New Roman" w:hAnsi="Times New Roman" w:eastAsia="仿宋_GB2312" w:cs="Times New Roman"/>
          <w:sz w:val="30"/>
          <w:szCs w:val="30"/>
        </w:rPr>
        <w:t>0.00</w:t>
      </w:r>
      <w:r>
        <w:rPr>
          <w:rFonts w:hint="eastAsia" w:ascii="Times New Roman" w:hAnsi="Times New Roman" w:eastAsia="仿宋_GB2312" w:cs="仿宋_GB2312"/>
          <w:sz w:val="30"/>
          <w:szCs w:val="30"/>
        </w:rPr>
        <w:t>元，追加预算为</w:t>
      </w:r>
      <w:r>
        <w:rPr>
          <w:rFonts w:ascii="Times New Roman" w:hAnsi="Times New Roman" w:eastAsia="仿宋_GB2312" w:cs="Times New Roman"/>
          <w:sz w:val="30"/>
          <w:szCs w:val="30"/>
        </w:rPr>
        <w:t>1,450,910.00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1,450,910.00</w:t>
      </w:r>
      <w:r>
        <w:rPr>
          <w:rFonts w:hint="eastAsia" w:ascii="Times New Roman" w:hAnsi="Times New Roman" w:eastAsia="仿宋_GB2312" w:cs="仿宋_GB2312"/>
          <w:sz w:val="30"/>
          <w:szCs w:val="30"/>
        </w:rPr>
        <w:t>元，完成追加预算的</w:t>
      </w:r>
      <w:r>
        <w:rPr>
          <w:rFonts w:ascii="Times New Roman" w:hAnsi="Times New Roman" w:eastAsia="仿宋_GB2312" w:cs="Times New Roman"/>
          <w:sz w:val="30"/>
          <w:szCs w:val="30"/>
        </w:rPr>
        <w:t>100%</w:t>
      </w:r>
      <w:r>
        <w:rPr>
          <w:rFonts w:hint="eastAsia" w:ascii="Times New Roman" w:hAnsi="Times New Roman" w:eastAsia="仿宋_GB2312" w:cs="仿宋_GB2312"/>
          <w:sz w:val="30"/>
          <w:szCs w:val="30"/>
        </w:rPr>
        <w:t>。决算数等于追加预算数的主要原因是追加退休去世人员抚恤金经费。</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8.</w:t>
      </w:r>
      <w:r>
        <w:rPr>
          <w:rFonts w:hint="eastAsia" w:ascii="Times New Roman"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cs="Times New Roman"/>
          <w:sz w:val="30"/>
          <w:szCs w:val="30"/>
        </w:rPr>
        <w:t>9,029,000.00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8,866,058.82</w:t>
      </w:r>
      <w:r>
        <w:rPr>
          <w:rFonts w:hint="eastAsia" w:ascii="Times New Roman" w:hAnsi="Times New Roman" w:eastAsia="仿宋_GB2312" w:cs="仿宋_GB2312"/>
          <w:sz w:val="30"/>
          <w:szCs w:val="30"/>
        </w:rPr>
        <w:t>，完成年初预算的</w:t>
      </w:r>
      <w:r>
        <w:rPr>
          <w:rFonts w:ascii="Times New Roman" w:hAnsi="Times New Roman" w:eastAsia="仿宋_GB2312" w:cs="Times New Roman"/>
          <w:sz w:val="30"/>
          <w:szCs w:val="30"/>
        </w:rPr>
        <w:t>98.20%</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sz w:val="30"/>
          <w:szCs w:val="30"/>
          <w:lang w:val="en-US" w:eastAsia="zh-CN"/>
        </w:rPr>
        <w:t>9.</w:t>
      </w:r>
      <w:r>
        <w:rPr>
          <w:rFonts w:hint="eastAsia" w:ascii="Times New Roman" w:hAnsi="Times New Roman" w:eastAsia="仿宋_GB2312" w:cs="仿宋_GB2312"/>
          <w:sz w:val="30"/>
          <w:szCs w:val="30"/>
        </w:rPr>
        <w:t>社会保障和就业支出（类）行政事业单位养老支出（款）机关事业单位职业年金缴费支出（项）年初预算为</w:t>
      </w:r>
      <w:r>
        <w:rPr>
          <w:rFonts w:ascii="Times New Roman" w:hAnsi="Times New Roman" w:eastAsia="仿宋_GB2312" w:cs="Times New Roman"/>
          <w:sz w:val="30"/>
          <w:szCs w:val="30"/>
        </w:rPr>
        <w:t>4,514,000.00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4,448,202.16</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98.54%</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10.</w:t>
      </w:r>
      <w:r>
        <w:rPr>
          <w:rFonts w:hint="eastAsia" w:ascii="Times New Roman" w:hAnsi="Times New Roman" w:eastAsia="仿宋_GB2312" w:cs="仿宋_GB2312"/>
          <w:sz w:val="30"/>
          <w:szCs w:val="30"/>
        </w:rPr>
        <w:t>卫生健康支出（类）行政事业单位医疗（款）行政单位医疗（项）年初预算为</w:t>
      </w:r>
      <w:r>
        <w:rPr>
          <w:rFonts w:ascii="Times New Roman" w:hAnsi="Times New Roman" w:eastAsia="仿宋_GB2312" w:cs="Times New Roman"/>
          <w:sz w:val="30"/>
          <w:szCs w:val="30"/>
        </w:rPr>
        <w:t>5,798,000.00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5,675,468.78</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97.89%</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11.</w:t>
      </w:r>
      <w:r>
        <w:rPr>
          <w:rFonts w:hint="eastAsia" w:ascii="Times New Roman" w:hAnsi="Times New Roman" w:eastAsia="仿宋_GB2312" w:cs="仿宋_GB2312"/>
          <w:sz w:val="30"/>
          <w:szCs w:val="30"/>
        </w:rPr>
        <w:t>卫生健康支出（类）行政事业单位医疗（款）事业单位医疗（项）年初预算为</w:t>
      </w:r>
      <w:r>
        <w:rPr>
          <w:rFonts w:ascii="Times New Roman" w:hAnsi="Times New Roman" w:eastAsia="仿宋_GB2312" w:cs="Times New Roman"/>
          <w:sz w:val="30"/>
          <w:szCs w:val="30"/>
        </w:rPr>
        <w:t>127,000.00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102,000.00</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80.31%</w:t>
      </w:r>
      <w:r>
        <w:rPr>
          <w:rFonts w:hint="eastAsia" w:ascii="Times New Roman" w:hAnsi="Times New Roman" w:eastAsia="仿宋_GB2312" w:cs="仿宋_GB2312"/>
          <w:sz w:val="30"/>
          <w:szCs w:val="30"/>
        </w:rPr>
        <w:t>，决算数小于年初预算数的主要原因是所属事业单位人员减少核减人员经费。</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12.</w:t>
      </w:r>
      <w:r>
        <w:rPr>
          <w:rFonts w:hint="eastAsia" w:ascii="Times New Roman" w:hAnsi="Times New Roman" w:eastAsia="仿宋_GB2312" w:cs="仿宋_GB2312"/>
          <w:sz w:val="30"/>
          <w:szCs w:val="30"/>
        </w:rPr>
        <w:t>卫生健康支出（类）行政事业单位医疗（款）公务员医疗补助（项）年初预算为</w:t>
      </w:r>
      <w:r>
        <w:rPr>
          <w:rFonts w:ascii="Times New Roman" w:hAnsi="Times New Roman" w:eastAsia="仿宋_GB2312" w:cs="Times New Roman"/>
          <w:sz w:val="30"/>
          <w:szCs w:val="30"/>
        </w:rPr>
        <w:t>1,104,000.00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1,089,550.54</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98.69%</w:t>
      </w:r>
      <w:r>
        <w:rPr>
          <w:rFonts w:hint="eastAsia" w:ascii="Times New Roman" w:hAnsi="Times New Roman" w:eastAsia="仿宋_GB2312" w:cs="仿宋_GB2312"/>
          <w:sz w:val="30"/>
          <w:szCs w:val="30"/>
        </w:rPr>
        <w:t>，决算数与年初预算数基本持平。</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仿宋_GB2312" w:cs="仿宋_GB2312"/>
          <w:sz w:val="30"/>
          <w:szCs w:val="30"/>
          <w:lang w:val="en-US" w:eastAsia="zh-CN"/>
        </w:rPr>
        <w:t>13.</w:t>
      </w:r>
      <w:r>
        <w:rPr>
          <w:rFonts w:hint="eastAsia" w:ascii="Times New Roman" w:hAnsi="Times New Roman" w:eastAsia="仿宋_GB2312" w:cs="仿宋_GB2312"/>
          <w:sz w:val="30"/>
          <w:szCs w:val="30"/>
        </w:rPr>
        <w:t>卫生健康支出（类）行政事业单位医疗（款）其他行政事业单位医疗支出（项）年初预算为</w:t>
      </w:r>
      <w:r>
        <w:rPr>
          <w:rFonts w:ascii="Times New Roman" w:hAnsi="Times New Roman" w:eastAsia="仿宋_GB2312" w:cs="Times New Roman"/>
          <w:sz w:val="30"/>
          <w:szCs w:val="30"/>
        </w:rPr>
        <w:t>44,000.00</w:t>
      </w:r>
      <w:r>
        <w:rPr>
          <w:rFonts w:hint="eastAsia" w:ascii="Times New Roman" w:hAnsi="Times New Roman" w:eastAsia="仿宋_GB2312" w:cs="仿宋_GB2312"/>
          <w:sz w:val="30"/>
          <w:szCs w:val="30"/>
        </w:rPr>
        <w:t>元，支出决算为</w:t>
      </w:r>
      <w:r>
        <w:rPr>
          <w:rFonts w:ascii="Times New Roman" w:hAnsi="Times New Roman" w:eastAsia="仿宋_GB2312" w:cs="Times New Roman"/>
          <w:sz w:val="30"/>
          <w:szCs w:val="30"/>
        </w:rPr>
        <w:t>41,000.00</w:t>
      </w:r>
      <w:r>
        <w:rPr>
          <w:rFonts w:hint="eastAsia" w:ascii="Times New Roman" w:hAnsi="Times New Roman" w:eastAsia="仿宋_GB2312" w:cs="仿宋_GB2312"/>
          <w:sz w:val="30"/>
          <w:szCs w:val="30"/>
        </w:rPr>
        <w:t>元，完成年初预算的</w:t>
      </w:r>
      <w:r>
        <w:rPr>
          <w:rFonts w:ascii="Times New Roman" w:hAnsi="Times New Roman" w:eastAsia="仿宋_GB2312" w:cs="Times New Roman"/>
          <w:sz w:val="30"/>
          <w:szCs w:val="30"/>
        </w:rPr>
        <w:t>93.18%</w:t>
      </w:r>
      <w:r>
        <w:rPr>
          <w:rFonts w:hint="eastAsia" w:ascii="Times New Roman" w:hAnsi="Times New Roman" w:eastAsia="仿宋_GB2312" w:cs="仿宋_GB2312"/>
          <w:sz w:val="30"/>
          <w:szCs w:val="30"/>
        </w:rPr>
        <w:t>，决算数小于年初预算数的主要原因是所属事业单位人员减少核减人员经费。</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宋体" w:cs="Times New Roman"/>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cs="Times New Roman"/>
          <w:sz w:val="30"/>
          <w:szCs w:val="30"/>
        </w:rPr>
        <w:t>141,191,367.68</w:t>
      </w:r>
      <w:r>
        <w:rPr>
          <w:rFonts w:hint="eastAsia" w:ascii="Times New Roman" w:hAnsi="Times New Roman" w:eastAsia="仿宋_GB2312" w:cs="仿宋_GB2312"/>
          <w:sz w:val="30"/>
          <w:szCs w:val="30"/>
        </w:rPr>
        <w:t>元，与</w:t>
      </w:r>
      <w:r>
        <w:rPr>
          <w:rFonts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w:t>
      </w:r>
      <w:r>
        <w:rPr>
          <w:rFonts w:ascii="Times New Roman" w:hAnsi="Times New Roman" w:eastAsia="仿宋_GB2312" w:cs="Times New Roman"/>
          <w:sz w:val="30"/>
          <w:szCs w:val="30"/>
        </w:rPr>
        <w:t>6,757,992.05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工资结构改革调整社会保险基数。</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Times New Roman"/>
          <w:b/>
          <w:bCs/>
          <w:kern w:val="0"/>
          <w:sz w:val="30"/>
          <w:szCs w:val="30"/>
        </w:rPr>
      </w:pPr>
      <w:r>
        <w:rPr>
          <w:rFonts w:hint="eastAsia" w:ascii="Times New Roman" w:hAnsi="Times New Roman" w:eastAsia="仿宋_GB2312" w:cs="仿宋_GB2312"/>
          <w:kern w:val="0"/>
          <w:sz w:val="30"/>
          <w:szCs w:val="30"/>
        </w:rPr>
        <w:t>人员经费</w:t>
      </w:r>
      <w:r>
        <w:rPr>
          <w:rFonts w:ascii="Times New Roman" w:hAnsi="Times New Roman" w:eastAsia="仿宋_GB2312" w:cs="Times New Roman"/>
          <w:sz w:val="30"/>
          <w:szCs w:val="30"/>
        </w:rPr>
        <w:t>125,710,708.26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退休费、生活补助、奖励金、其他对个人和家庭的补助。</w:t>
      </w:r>
    </w:p>
    <w:p>
      <w:pPr>
        <w:autoSpaceDE w:val="0"/>
        <w:autoSpaceDN w:val="0"/>
        <w:adjustRightInd w:val="0"/>
        <w:spacing w:line="600" w:lineRule="exact"/>
        <w:ind w:firstLine="720"/>
        <w:rPr>
          <w:rFonts w:hint="eastAsia" w:ascii="Times New Roman" w:hAnsi="Times New Roman" w:eastAsia="仿宋_GB2312" w:cs="仿宋_GB2312"/>
          <w:sz w:val="30"/>
          <w:szCs w:val="30"/>
        </w:rPr>
      </w:pPr>
      <w:r>
        <w:rPr>
          <w:rFonts w:hint="eastAsia" w:ascii="Times New Roman" w:hAnsi="Times New Roman" w:eastAsia="仿宋_GB2312" w:cs="仿宋_GB2312"/>
          <w:kern w:val="0"/>
          <w:sz w:val="30"/>
          <w:szCs w:val="30"/>
        </w:rPr>
        <w:t>公用经费</w:t>
      </w:r>
      <w:r>
        <w:rPr>
          <w:rFonts w:ascii="Times New Roman" w:hAnsi="Times New Roman" w:eastAsia="仿宋_GB2312" w:cs="Times New Roman"/>
          <w:sz w:val="30"/>
          <w:szCs w:val="30"/>
        </w:rPr>
        <w:t>15,480,659.42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办公费、手续费、水费、电费、邮电费、取暖费、物业管理费、差旅费、维修</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护</w:t>
      </w:r>
      <w:r>
        <w:rPr>
          <w:rFonts w:ascii="Times New Roman" w:hAnsi="Times New Roman" w:eastAsia="仿宋_GB2312" w:cs="Times New Roman"/>
          <w:sz w:val="30"/>
          <w:szCs w:val="30"/>
        </w:rPr>
        <w:t>)</w:t>
      </w:r>
      <w:r>
        <w:rPr>
          <w:rFonts w:hint="eastAsia" w:ascii="Times New Roman" w:hAnsi="Times New Roman" w:eastAsia="仿宋_GB2312" w:cs="仿宋_GB2312"/>
          <w:sz w:val="30"/>
          <w:szCs w:val="30"/>
        </w:rPr>
        <w:t>费、租赁费、会议费、培训费、公务接待费、劳务费、委托业务费、工会经费、福利费、公务用车运行维护费、其他交通费用、其他商品和服务支出、办公设备购置、信息网络及软件购置更新。</w:t>
      </w:r>
    </w:p>
    <w:p>
      <w:pPr>
        <w:autoSpaceDE w:val="0"/>
        <w:autoSpaceDN w:val="0"/>
        <w:adjustRightInd w:val="0"/>
        <w:spacing w:line="600" w:lineRule="exact"/>
        <w:ind w:firstLine="720"/>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年度无政府性基金预算财政拨款收入、支出和结转结余。</w:t>
      </w:r>
      <w:r>
        <w:rPr>
          <w:rFonts w:ascii="Times New Roman" w:hAnsi="Times New Roman" w:eastAsia="仿宋_GB2312" w:cs="Times New Roman"/>
          <w:sz w:val="30"/>
          <w:szCs w:val="30"/>
        </w:rPr>
        <w:tab/>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keepNext/>
        <w:keepLines/>
        <w:autoSpaceDE w:val="0"/>
        <w:autoSpaceDN w:val="0"/>
        <w:adjustRightInd w:val="0"/>
        <w:spacing w:line="600" w:lineRule="exact"/>
        <w:ind w:firstLine="602"/>
        <w:outlineLvl w:val="1"/>
        <w:rPr>
          <w:rFonts w:ascii="Times New Roman" w:hAnsi="Times New Roman" w:eastAsia="仿宋_GB2312" w:cs="Times New Roman"/>
          <w:sz w:val="30"/>
          <w:szCs w:val="30"/>
        </w:rPr>
      </w:pPr>
      <w:r>
        <w:rPr>
          <w:rFonts w:hint="eastAsia" w:ascii="Times New Roman" w:hAnsi="Times New Roman" w:eastAsia="仿宋_GB2312" w:cs="仿宋_GB2312"/>
          <w:sz w:val="30"/>
          <w:szCs w:val="30"/>
        </w:rPr>
        <w:t>天津市审计局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年度无国有资本经营预算财政拨款收入、支出和结转结余。</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Times New Roman"/>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Times New Roman"/>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（一）总体情况</w:t>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r>
        <w:rPr>
          <w:rFonts w:ascii="Times New Roman" w:hAnsi="Times New Roman" w:eastAsia="楷体" w:cs="Times New Roman"/>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年财政拨款</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经费预算</w:t>
      </w:r>
      <w:r>
        <w:rPr>
          <w:rFonts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41,105.69</w:t>
      </w:r>
      <w:r>
        <w:rPr>
          <w:rFonts w:hint="eastAsia" w:ascii="Times New Roman" w:hAnsi="Times New Roman" w:eastAsia="仿宋_GB2312" w:cs="仿宋_GB2312"/>
          <w:kern w:val="0"/>
          <w:sz w:val="30"/>
          <w:szCs w:val="30"/>
        </w:rPr>
        <w:t>元，与</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38,894.31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51.38</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9,757.47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31.13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认真贯彻落实中央八项规定及其实施细则精神和厉行节约要求，从严控制“三公”经费开支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疫情政策调整后，公务用车运行维护费和公务接待费呈恢复性增长。</w:t>
      </w:r>
    </w:p>
    <w:p>
      <w:pPr>
        <w:autoSpaceDE w:val="0"/>
        <w:autoSpaceDN w:val="0"/>
        <w:adjustRightInd w:val="0"/>
        <w:spacing w:line="600" w:lineRule="exact"/>
        <w:ind w:firstLine="602"/>
        <w:rPr>
          <w:rFonts w:ascii="Times New Roman" w:hAnsi="Times New Roman" w:eastAsia="楷体" w:cs="Times New Roman"/>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因公出国（境）费预算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预算数，且与上年数持平的主要原因是本年度未用财政拨款经费列支因公出国（境）费。</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年本单位组织的出国团组</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公务用车购置及运行维护费预算</w:t>
      </w:r>
      <w:r>
        <w:rPr>
          <w:rFonts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34,925.69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25,074.31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58.21</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4,297.47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14.03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w:t>
      </w:r>
      <w:r>
        <w:rPr>
          <w:rFonts w:ascii="Times New Roman" w:hAnsi="Times New Roman" w:eastAsia="仿宋_GB2312" w:cs="Times New Roman"/>
          <w:sz w:val="30"/>
          <w:szCs w:val="30"/>
        </w:rPr>
        <w:t xml:space="preserve"> </w:t>
      </w:r>
      <w:r>
        <w:rPr>
          <w:rFonts w:hint="eastAsia" w:ascii="Times New Roman" w:hAnsi="Times New Roman" w:eastAsia="仿宋_GB2312" w:cs="仿宋_GB2312"/>
          <w:sz w:val="30"/>
          <w:szCs w:val="30"/>
        </w:rPr>
        <w:t>从严控制公务用车运行维护费开支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疫情政策调整后，公务用车运行维护费呈恢复性增长。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ascii="Times New Roman" w:hAnsi="Times New Roman" w:eastAsia="仿宋_GB2312" w:cs="Times New Roman"/>
          <w:kern w:val="0"/>
          <w:sz w:val="30"/>
          <w:szCs w:val="30"/>
        </w:rPr>
        <w:t>60,000.00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34,925.69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25,074.31</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58.21</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4,297.47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14.03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认真贯彻落实中央八项规定及其实施细则精神和厉行节约要求，从严控制公务用车运行维护费开支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疫情政策调整后，公务用车运行维护费呈恢复性增长。</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公务用车购置费预算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预算数，且与上年数持平的主要原因是本年度未用财政拨款经费列支公务用车购置费。</w:t>
      </w: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年购置公务用车</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公务接待费预算</w:t>
      </w:r>
      <w:r>
        <w:rPr>
          <w:rFonts w:ascii="Times New Roman" w:hAnsi="Times New Roman" w:eastAsia="仿宋_GB2312" w:cs="Times New Roman"/>
          <w:kern w:val="0"/>
          <w:sz w:val="30"/>
          <w:szCs w:val="30"/>
        </w:rPr>
        <w:t>20,000.00</w:t>
      </w:r>
      <w:r>
        <w:rPr>
          <w:rFonts w:hint="eastAsia" w:ascii="Times New Roman" w:hAnsi="Times New Roman" w:eastAsia="仿宋_GB2312" w:cs="仿宋_GB2312"/>
          <w:kern w:val="0"/>
          <w:sz w:val="30"/>
          <w:szCs w:val="30"/>
        </w:rPr>
        <w:t>元，支出决算</w:t>
      </w:r>
      <w:r>
        <w:rPr>
          <w:rFonts w:ascii="Times New Roman" w:hAnsi="Times New Roman" w:eastAsia="仿宋_GB2312" w:cs="Times New Roman"/>
          <w:kern w:val="0"/>
          <w:sz w:val="30"/>
          <w:szCs w:val="30"/>
        </w:rPr>
        <w:t>6,180.00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ascii="Times New Roman" w:hAnsi="Times New Roman" w:eastAsia="仿宋_GB2312" w:cs="Times New Roman"/>
          <w:kern w:val="0"/>
          <w:sz w:val="30"/>
          <w:szCs w:val="30"/>
        </w:rPr>
        <w:t>13,820.00</w:t>
      </w:r>
      <w:r>
        <w:rPr>
          <w:rFonts w:hint="eastAsia" w:ascii="Times New Roman" w:hAnsi="Times New Roman" w:eastAsia="仿宋_GB2312" w:cs="仿宋_GB2312"/>
          <w:kern w:val="0"/>
          <w:sz w:val="30"/>
          <w:szCs w:val="30"/>
        </w:rPr>
        <w:t>元，完成预算的</w:t>
      </w:r>
      <w:r>
        <w:rPr>
          <w:rFonts w:ascii="Times New Roman" w:hAnsi="Times New Roman" w:eastAsia="仿宋_GB2312" w:cs="Times New Roman"/>
          <w:kern w:val="0"/>
          <w:sz w:val="30"/>
          <w:szCs w:val="30"/>
        </w:rPr>
        <w:t>30.9</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ascii="Times New Roman" w:hAnsi="Times New Roman" w:eastAsia="仿宋_GB2312" w:cs="Times New Roman"/>
          <w:kern w:val="0"/>
          <w:sz w:val="30"/>
          <w:szCs w:val="30"/>
        </w:rPr>
        <w:t>5,460.00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w:t>
      </w:r>
      <w:r>
        <w:rPr>
          <w:rFonts w:ascii="Times New Roman" w:hAnsi="Times New Roman" w:eastAsia="仿宋_GB2312" w:cs="Times New Roman"/>
          <w:kern w:val="0"/>
          <w:sz w:val="30"/>
          <w:szCs w:val="30"/>
        </w:rPr>
        <w:t>758.33</w:t>
      </w:r>
      <w:r>
        <w:rPr>
          <w:rFonts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认真贯彻落实中央八项规定及其实施细则精神和厉行节约要求，从严控制公务接待费开支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疫情政策调整后，公务接待费呈恢复性增长。</w:t>
      </w:r>
    </w:p>
    <w:p>
      <w:pPr>
        <w:autoSpaceDE w:val="0"/>
        <w:autoSpaceDN w:val="0"/>
        <w:adjustRightInd w:val="0"/>
        <w:spacing w:line="600" w:lineRule="exact"/>
        <w:ind w:firstLine="645"/>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2023</w:t>
      </w:r>
      <w:r>
        <w:rPr>
          <w:rFonts w:hint="eastAsia" w:ascii="Times New Roman" w:hAnsi="Times New Roman" w:eastAsia="仿宋_GB2312" w:cs="仿宋_GB2312"/>
          <w:kern w:val="0"/>
          <w:sz w:val="30"/>
          <w:szCs w:val="30"/>
        </w:rPr>
        <w:t>年本单位国内公务接待</w:t>
      </w:r>
      <w:r>
        <w:rPr>
          <w:rFonts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41</w:t>
      </w:r>
      <w:r>
        <w:rPr>
          <w:rFonts w:hint="eastAsia" w:ascii="Times New Roman" w:hAnsi="Times New Roman" w:eastAsia="仿宋_GB2312" w:cs="仿宋_GB2312"/>
          <w:kern w:val="0"/>
          <w:sz w:val="30"/>
          <w:szCs w:val="30"/>
        </w:rPr>
        <w:t>人次；其中，外事接待</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机关运行经费是指行政单位和参照公务员法管理的事业单位使用一般公共预算财政拨款安排的基本支出中的日常公用经费支出，天津市审计局</w:t>
      </w:r>
      <w:r>
        <w:rPr>
          <w:rFonts w:ascii="Times New Roman" w:hAnsi="Times New Roman" w:eastAsia="宋体" w:cs="Times New Roman"/>
          <w:kern w:val="0"/>
          <w:sz w:val="30"/>
          <w:szCs w:val="30"/>
        </w:rPr>
        <w:t>2023</w:t>
      </w:r>
      <w:r>
        <w:rPr>
          <w:rFonts w:hint="eastAsia" w:ascii="Times New Roman" w:hAnsi="Times New Roman" w:eastAsia="仿宋_GB2312" w:cs="仿宋_GB2312"/>
          <w:kern w:val="0"/>
          <w:sz w:val="30"/>
          <w:szCs w:val="30"/>
        </w:rPr>
        <w:t>年度机关运行经费决算数</w:t>
      </w:r>
      <w:r>
        <w:rPr>
          <w:rFonts w:ascii="Times New Roman" w:hAnsi="Times New Roman" w:eastAsia="仿宋_GB2312" w:cs="Times New Roman"/>
          <w:kern w:val="0"/>
          <w:sz w:val="30"/>
          <w:szCs w:val="30"/>
        </w:rPr>
        <w:t>15,142,659.42</w:t>
      </w:r>
      <w:r>
        <w:rPr>
          <w:rFonts w:hint="eastAsia" w:ascii="Times New Roman" w:hAnsi="Times New Roman" w:eastAsia="仿宋_GB2312" w:cs="仿宋_GB2312"/>
          <w:kern w:val="0"/>
          <w:sz w:val="30"/>
          <w:szCs w:val="30"/>
        </w:rPr>
        <w:t>元，比</w:t>
      </w:r>
      <w:r>
        <w:rPr>
          <w:rFonts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w:t>
      </w:r>
      <w:r>
        <w:rPr>
          <w:rFonts w:ascii="Times New Roman" w:hAnsi="Times New Roman" w:eastAsia="仿宋_GB2312" w:cs="Times New Roman"/>
          <w:kern w:val="0"/>
          <w:sz w:val="30"/>
          <w:szCs w:val="30"/>
        </w:rPr>
        <w:t>78,217.80</w:t>
      </w:r>
      <w:r>
        <w:rPr>
          <w:rFonts w:hint="eastAsia" w:ascii="Times New Roman" w:hAnsi="Times New Roman" w:eastAsia="仿宋_GB2312" w:cs="仿宋_GB2312"/>
          <w:kern w:val="0"/>
          <w:sz w:val="30"/>
          <w:szCs w:val="30"/>
        </w:rPr>
        <w:t>元，增长</w:t>
      </w:r>
      <w:r>
        <w:rPr>
          <w:rFonts w:ascii="Times New Roman" w:hAnsi="Times New Roman" w:eastAsia="仿宋_GB2312" w:cs="Times New Roman"/>
          <w:kern w:val="0"/>
          <w:sz w:val="30"/>
          <w:szCs w:val="30"/>
        </w:rPr>
        <w:t>0.52%</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与上年基本持平。</w:t>
      </w:r>
    </w:p>
    <w:p>
      <w:pPr>
        <w:keepNext/>
        <w:keepLines/>
        <w:autoSpaceDE w:val="0"/>
        <w:autoSpaceDN w:val="0"/>
        <w:adjustRightInd w:val="0"/>
        <w:spacing w:line="600" w:lineRule="exact"/>
        <w:ind w:firstLine="602"/>
        <w:outlineLvl w:val="1"/>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天津市审计局</w:t>
      </w:r>
      <w:r>
        <w:rPr>
          <w:rFonts w:ascii="Times New Roman" w:hAnsi="Times New Roman" w:eastAsia="宋体" w:cs="Times New Roman"/>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ascii="Times New Roman" w:hAnsi="Times New Roman" w:eastAsia="仿宋_GB2312" w:cs="Times New Roman"/>
          <w:kern w:val="0"/>
          <w:sz w:val="30"/>
          <w:szCs w:val="30"/>
        </w:rPr>
        <w:t>14,705,215.03</w:t>
      </w:r>
      <w:r>
        <w:rPr>
          <w:rFonts w:hint="eastAsia" w:ascii="Times New Roman" w:hAnsi="Times New Roman" w:eastAsia="仿宋_GB2312" w:cs="仿宋_GB2312"/>
          <w:color w:val="000000"/>
          <w:kern w:val="0"/>
          <w:sz w:val="30"/>
          <w:szCs w:val="30"/>
        </w:rPr>
        <w:t>元，其中：政府采购货物支出</w:t>
      </w:r>
      <w:r>
        <w:rPr>
          <w:rFonts w:ascii="Times New Roman" w:hAnsi="Times New Roman" w:eastAsia="仿宋_GB2312" w:cs="Times New Roman"/>
          <w:kern w:val="0"/>
          <w:sz w:val="30"/>
          <w:szCs w:val="30"/>
        </w:rPr>
        <w:t>659,988.00</w:t>
      </w:r>
      <w:r>
        <w:rPr>
          <w:rFonts w:hint="eastAsia" w:ascii="Times New Roman" w:hAnsi="Times New Roman" w:eastAsia="仿宋_GB2312" w:cs="仿宋_GB2312"/>
          <w:color w:val="000000"/>
          <w:kern w:val="0"/>
          <w:sz w:val="30"/>
          <w:szCs w:val="30"/>
        </w:rPr>
        <w:t>元、政府采购工程支出</w:t>
      </w:r>
      <w:r>
        <w:rPr>
          <w:rFonts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ascii="Times New Roman" w:hAnsi="Times New Roman" w:eastAsia="仿宋_GB2312" w:cs="Times New Roman"/>
          <w:kern w:val="0"/>
          <w:sz w:val="30"/>
          <w:szCs w:val="30"/>
        </w:rPr>
        <w:t>14,045,227.03</w:t>
      </w:r>
      <w:r>
        <w:rPr>
          <w:rFonts w:hint="eastAsia" w:ascii="Times New Roman" w:hAnsi="Times New Roman" w:eastAsia="仿宋_GB2312" w:cs="仿宋_GB2312"/>
          <w:color w:val="000000"/>
          <w:kern w:val="0"/>
          <w:sz w:val="30"/>
          <w:szCs w:val="30"/>
        </w:rPr>
        <w:t>元。授予中小企业合同金额</w:t>
      </w:r>
      <w:r>
        <w:rPr>
          <w:rFonts w:ascii="Times New Roman" w:hAnsi="Times New Roman" w:eastAsia="仿宋_GB2312" w:cs="Times New Roman"/>
          <w:kern w:val="0"/>
          <w:sz w:val="30"/>
          <w:szCs w:val="30"/>
        </w:rPr>
        <w:t>14,065,215.03</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95.65%</w:t>
      </w:r>
      <w:r>
        <w:rPr>
          <w:rFonts w:hint="eastAsia" w:ascii="Times New Roman" w:hAnsi="Times New Roman" w:eastAsia="仿宋_GB2312" w:cs="仿宋_GB2312"/>
          <w:color w:val="000000"/>
          <w:kern w:val="0"/>
          <w:sz w:val="30"/>
          <w:szCs w:val="30"/>
        </w:rPr>
        <w:t>，其中：授予小微企业合同金额</w:t>
      </w:r>
      <w:r>
        <w:rPr>
          <w:rFonts w:ascii="Times New Roman" w:hAnsi="Times New Roman" w:eastAsia="仿宋_GB2312" w:cs="Times New Roman"/>
          <w:kern w:val="0"/>
          <w:sz w:val="30"/>
          <w:szCs w:val="30"/>
        </w:rPr>
        <w:t>12,535,215.03</w:t>
      </w:r>
      <w:r>
        <w:rPr>
          <w:rFonts w:hint="eastAsia" w:ascii="Times New Roman" w:hAnsi="Times New Roman" w:eastAsia="仿宋_GB2312" w:cs="仿宋_GB2312"/>
          <w:color w:val="000000"/>
          <w:kern w:val="0"/>
          <w:sz w:val="30"/>
          <w:szCs w:val="30"/>
        </w:rPr>
        <w:t>元，占政府采购支出总额的</w:t>
      </w:r>
      <w:r>
        <w:rPr>
          <w:rFonts w:ascii="Times New Roman" w:hAnsi="Times New Roman" w:eastAsia="仿宋_GB2312" w:cs="Times New Roman"/>
          <w:kern w:val="0"/>
          <w:sz w:val="30"/>
          <w:szCs w:val="30"/>
        </w:rPr>
        <w:t>85.24%</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ascii="Times New Roman" w:hAnsi="Times New Roman" w:eastAsia="仿宋_GB2312" w:cs="Times New Roman"/>
          <w:sz w:val="30"/>
          <w:szCs w:val="30"/>
        </w:rPr>
        <w:t>100.0</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ascii="Times New Roman" w:hAnsi="Times New Roman" w:eastAsia="仿宋_GB2312" w:cs="Times New Roman"/>
          <w:sz w:val="30"/>
          <w:szCs w:val="30"/>
        </w:rPr>
        <w:t>0.0</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ascii="Times New Roman" w:hAnsi="Times New Roman" w:eastAsia="仿宋_GB2312" w:cs="Times New Roman"/>
          <w:sz w:val="30"/>
          <w:szCs w:val="30"/>
        </w:rPr>
        <w:t>95.44</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rPr>
          <w:rFonts w:ascii="Times New Roman" w:hAnsi="Times New Roman" w:eastAsia="仿宋_GB2312" w:cs="Times New Roman"/>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Times New Roman"/>
          <w:color w:val="000000"/>
          <w:kern w:val="0"/>
          <w:sz w:val="30"/>
          <w:szCs w:val="30"/>
        </w:rPr>
        <w:t>2023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日，天津市审计局</w:t>
      </w:r>
      <w:r>
        <w:rPr>
          <w:rFonts w:hint="eastAsia" w:ascii="Times New Roman" w:hAnsi="Times New Roman" w:eastAsia="仿宋_GB2312" w:cs="仿宋_GB2312"/>
          <w:kern w:val="0"/>
          <w:sz w:val="30"/>
          <w:szCs w:val="30"/>
        </w:rPr>
        <w:t>单价</w:t>
      </w:r>
      <w:r>
        <w:rPr>
          <w:rFonts w:ascii="Times New Roman" w:hAnsi="Times New Roman" w:eastAsia="仿宋_GB2312" w:cs="Times New Roman"/>
          <w:kern w:val="0"/>
          <w:sz w:val="30"/>
          <w:szCs w:val="30"/>
        </w:rPr>
        <w:t>100</w:t>
      </w:r>
      <w:r>
        <w:rPr>
          <w:rFonts w:hint="eastAsia" w:ascii="Times New Roman" w:hAnsi="Times New Roman" w:eastAsia="仿宋_GB2312" w:cs="仿宋_GB2312"/>
          <w:kern w:val="0"/>
          <w:sz w:val="30"/>
          <w:szCs w:val="30"/>
        </w:rPr>
        <w:t>万元以上的设备</w:t>
      </w:r>
      <w:r>
        <w:rPr>
          <w:rFonts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rPr>
          <w:rFonts w:ascii="Times New Roman" w:hAnsi="Times New Roman" w:eastAsia="黑体" w:cs="Times New Roman"/>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天津市审计局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年度已对</w:t>
      </w:r>
      <w:r>
        <w:rPr>
          <w:rFonts w:ascii="Times New Roman" w:hAnsi="Times New Roman" w:eastAsia="仿宋_GB2312" w:cs="Times New Roman"/>
          <w:sz w:val="30"/>
          <w:szCs w:val="30"/>
        </w:rPr>
        <w:t>16</w:t>
      </w:r>
      <w:r>
        <w:rPr>
          <w:rFonts w:hint="eastAsia" w:ascii="Times New Roman" w:hAnsi="Times New Roman" w:eastAsia="仿宋_GB2312" w:cs="仿宋_GB2312"/>
          <w:sz w:val="30"/>
          <w:szCs w:val="30"/>
        </w:rPr>
        <w:t>个市级项目开展绩效自评，涉及金额</w:t>
      </w:r>
      <w:r>
        <w:rPr>
          <w:rFonts w:ascii="Times New Roman" w:hAnsi="Times New Roman" w:eastAsia="仿宋_GB2312" w:cs="Times New Roman"/>
          <w:sz w:val="30"/>
          <w:szCs w:val="30"/>
        </w:rPr>
        <w:t>37,918,210</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仿宋_GB2312"/>
          <w:sz w:val="30"/>
          <w:szCs w:val="30"/>
        </w:rPr>
        <w:t>元，自评结果已随部门决算一并公开。本部门</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年度未开展部门评价。</w:t>
      </w:r>
    </w:p>
    <w:p>
      <w:pPr>
        <w:autoSpaceDE w:val="0"/>
        <w:autoSpaceDN w:val="0"/>
        <w:adjustRightInd w:val="0"/>
        <w:spacing w:line="600" w:lineRule="exact"/>
        <w:ind w:firstLine="600"/>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天津市审计局不属于乡、镇、街级单位，不涉及公开</w:t>
      </w:r>
      <w:r>
        <w:rPr>
          <w:rFonts w:ascii="Times New Roman" w:hAnsi="Times New Roman" w:eastAsia="仿宋_GB2312" w:cs="Times New Roman"/>
          <w:sz w:val="30"/>
          <w:szCs w:val="30"/>
        </w:rPr>
        <w:t>2023</w:t>
      </w:r>
      <w:r>
        <w:rPr>
          <w:rFonts w:hint="eastAsia" w:ascii="Times New Roman" w:hAnsi="Times New Roman" w:eastAsia="仿宋_GB2312" w:cs="仿宋_GB2312"/>
          <w:sz w:val="30"/>
          <w:szCs w:val="30"/>
        </w:rPr>
        <w:t>年度教育、医疗卫生、社会保障和就业、住房保障、涉农补贴等民生支出情况。</w:t>
      </w: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ind w:firstLine="600"/>
        <w:jc w:val="center"/>
        <w:rPr>
          <w:rFonts w:hint="eastAsia" w:ascii="Times New Roman" w:hAnsi="Times New Roman" w:eastAsia="仿宋_GB2312" w:cs="仿宋_GB2312"/>
          <w:sz w:val="30"/>
          <w:szCs w:val="30"/>
        </w:rPr>
      </w:pPr>
    </w:p>
    <w:p>
      <w:pPr>
        <w:autoSpaceDE w:val="0"/>
        <w:autoSpaceDN w:val="0"/>
        <w:adjustRightInd w:val="0"/>
        <w:spacing w:line="600" w:lineRule="exact"/>
        <w:jc w:val="center"/>
        <w:rPr>
          <w:rFonts w:hint="eastAsia" w:ascii="Times New Roman" w:hAnsi="Times New Roman" w:eastAsia="方正小标宋简体" w:cs="方正小标宋简体"/>
          <w:kern w:val="44"/>
          <w:sz w:val="44"/>
          <w:szCs w:val="44"/>
        </w:rPr>
      </w:pPr>
    </w:p>
    <w:p>
      <w:pPr>
        <w:autoSpaceDE w:val="0"/>
        <w:autoSpaceDN w:val="0"/>
        <w:adjustRightInd w:val="0"/>
        <w:spacing w:line="600" w:lineRule="exact"/>
        <w:jc w:val="center"/>
        <w:rPr>
          <w:rFonts w:ascii="Times New Roman" w:hAnsi="Times New Roman" w:eastAsia="方正小标宋简体" w:cs="Times New Roman"/>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rPr>
          <w:rFonts w:ascii="Times New Roman" w:hAnsi="Times New Roman" w:eastAsia="仿宋_GB2312" w:cs="Times New Roman"/>
          <w:kern w:val="0"/>
          <w:sz w:val="30"/>
          <w:szCs w:val="30"/>
        </w:rPr>
      </w:pP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lang w:val="en-US" w:eastAsia="zh-CN"/>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lang w:val="en-US" w:eastAsia="zh-CN"/>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rPr>
          <w:rFonts w:ascii="Times New Roman" w:hAnsi="Times New Roman" w:eastAsia="Times New Roman" w:cs="Times New Roman"/>
        </w:rPr>
      </w:pPr>
      <w:r>
        <w:rPr>
          <w:rFonts w:hint="eastAsia" w:ascii="Times New Roman" w:hAnsi="Times New Roman" w:eastAsia="仿宋_GB2312" w:cs="Times New Roman"/>
          <w:kern w:val="0"/>
          <w:sz w:val="30"/>
          <w:szCs w:val="30"/>
          <w:lang w:val="en-US" w:eastAsia="zh-CN"/>
        </w:rPr>
        <w:t>3.</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40" w:right="1474" w:bottom="1440" w:left="1587" w:header="1247" w:footer="1531"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
    <w:altName w:val="宋体"/>
    <w:panose1 w:val="00000000000000000000"/>
    <w:charset w:val="86"/>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2B1D"/>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1FCB"/>
    <w:rsid w:val="00977DCC"/>
    <w:rsid w:val="009820CF"/>
    <w:rsid w:val="00982A8B"/>
    <w:rsid w:val="009A7ED3"/>
    <w:rsid w:val="009D74D7"/>
    <w:rsid w:val="00A57AE7"/>
    <w:rsid w:val="00A9058B"/>
    <w:rsid w:val="00AF71AE"/>
    <w:rsid w:val="00B33C70"/>
    <w:rsid w:val="00B75228"/>
    <w:rsid w:val="00B811F1"/>
    <w:rsid w:val="00B81B9F"/>
    <w:rsid w:val="00BC763A"/>
    <w:rsid w:val="00BC7D6F"/>
    <w:rsid w:val="00BD3CAC"/>
    <w:rsid w:val="00BF697A"/>
    <w:rsid w:val="00C52E77"/>
    <w:rsid w:val="00C65A44"/>
    <w:rsid w:val="00C76AC3"/>
    <w:rsid w:val="00C83EB4"/>
    <w:rsid w:val="00C876F9"/>
    <w:rsid w:val="00D4505A"/>
    <w:rsid w:val="00D65B41"/>
    <w:rsid w:val="00DC3234"/>
    <w:rsid w:val="00DC3CD0"/>
    <w:rsid w:val="00DD60B5"/>
    <w:rsid w:val="00E7602B"/>
    <w:rsid w:val="00E964B2"/>
    <w:rsid w:val="00EA6549"/>
    <w:rsid w:val="00F007FE"/>
    <w:rsid w:val="00FB4258"/>
    <w:rsid w:val="017D4A3B"/>
    <w:rsid w:val="01A10E80"/>
    <w:rsid w:val="029D518A"/>
    <w:rsid w:val="03311B3F"/>
    <w:rsid w:val="03901927"/>
    <w:rsid w:val="04AD3DAA"/>
    <w:rsid w:val="05CA273A"/>
    <w:rsid w:val="05E55C53"/>
    <w:rsid w:val="069A035E"/>
    <w:rsid w:val="07267E44"/>
    <w:rsid w:val="07425D24"/>
    <w:rsid w:val="07A23238"/>
    <w:rsid w:val="085D1644"/>
    <w:rsid w:val="08952122"/>
    <w:rsid w:val="095F6B2F"/>
    <w:rsid w:val="0A7D5D1A"/>
    <w:rsid w:val="0AF018E5"/>
    <w:rsid w:val="0B1428B6"/>
    <w:rsid w:val="0B2716A6"/>
    <w:rsid w:val="0B2E72C7"/>
    <w:rsid w:val="0B325009"/>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4CF2216"/>
    <w:rsid w:val="14D233B9"/>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DC1B5F"/>
    <w:rsid w:val="24B227A0"/>
    <w:rsid w:val="25BA7C7E"/>
    <w:rsid w:val="2666570F"/>
    <w:rsid w:val="26DB4B05"/>
    <w:rsid w:val="271B299E"/>
    <w:rsid w:val="27DD7C53"/>
    <w:rsid w:val="284E3F62"/>
    <w:rsid w:val="28612632"/>
    <w:rsid w:val="2A924D25"/>
    <w:rsid w:val="2B876854"/>
    <w:rsid w:val="2BC20F83"/>
    <w:rsid w:val="2C800474"/>
    <w:rsid w:val="2C8F0671"/>
    <w:rsid w:val="2D5A0475"/>
    <w:rsid w:val="2E487134"/>
    <w:rsid w:val="2E8C3709"/>
    <w:rsid w:val="2EC35DF5"/>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71D62BE"/>
    <w:rsid w:val="381E22EE"/>
    <w:rsid w:val="38514471"/>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807B75"/>
    <w:rsid w:val="41CC0838"/>
    <w:rsid w:val="42233399"/>
    <w:rsid w:val="43612B5A"/>
    <w:rsid w:val="43805C0B"/>
    <w:rsid w:val="43B835F7"/>
    <w:rsid w:val="44552CED"/>
    <w:rsid w:val="44EB17AA"/>
    <w:rsid w:val="45984C48"/>
    <w:rsid w:val="47727F60"/>
    <w:rsid w:val="485D29BF"/>
    <w:rsid w:val="49374433"/>
    <w:rsid w:val="49D62A28"/>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0B43D45"/>
    <w:rsid w:val="5236167C"/>
    <w:rsid w:val="52A37398"/>
    <w:rsid w:val="53C102A5"/>
    <w:rsid w:val="54380029"/>
    <w:rsid w:val="546450D5"/>
    <w:rsid w:val="54A61249"/>
    <w:rsid w:val="54BB40DC"/>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994942"/>
    <w:rsid w:val="68C169D0"/>
    <w:rsid w:val="6B4F5D3F"/>
    <w:rsid w:val="6B963EB9"/>
    <w:rsid w:val="6BBB51FE"/>
    <w:rsid w:val="6BF54B38"/>
    <w:rsid w:val="6C054650"/>
    <w:rsid w:val="6C1D5E3D"/>
    <w:rsid w:val="6CF70A69"/>
    <w:rsid w:val="6CFE17CB"/>
    <w:rsid w:val="6D5E0469"/>
    <w:rsid w:val="6D854C1A"/>
    <w:rsid w:val="6E080CF4"/>
    <w:rsid w:val="6EB34837"/>
    <w:rsid w:val="6FDFA0FC"/>
    <w:rsid w:val="70180DF5"/>
    <w:rsid w:val="704716DB"/>
    <w:rsid w:val="708C6A78"/>
    <w:rsid w:val="70E84C6C"/>
    <w:rsid w:val="70FE35D3"/>
    <w:rsid w:val="71600CA6"/>
    <w:rsid w:val="72402885"/>
    <w:rsid w:val="7260119C"/>
    <w:rsid w:val="72701CEB"/>
    <w:rsid w:val="72B3615B"/>
    <w:rsid w:val="73724CC1"/>
    <w:rsid w:val="7455465F"/>
    <w:rsid w:val="75AB44BA"/>
    <w:rsid w:val="79B7155B"/>
    <w:rsid w:val="79DBD2B0"/>
    <w:rsid w:val="79DC07A5"/>
    <w:rsid w:val="7ACA53E2"/>
    <w:rsid w:val="7B143565"/>
    <w:rsid w:val="7E2E7A36"/>
    <w:rsid w:val="7E703A39"/>
    <w:rsid w:val="7F3217A8"/>
    <w:rsid w:val="7FDD7966"/>
    <w:rsid w:val="7FFB8BAE"/>
    <w:rsid w:val="BEDF02C8"/>
    <w:rsid w:val="E8DFF9FC"/>
    <w:rsid w:val="FB7BBCC7"/>
    <w:rsid w:val="FDF51962"/>
    <w:rsid w:val="FEFFEA89"/>
    <w:rsid w:val="FFEF8B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 w:cs="??"/>
      <w:kern w:val="2"/>
      <w:sz w:val="21"/>
      <w:szCs w:val="21"/>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cs="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cs="方正小标宋简体"/>
      <w:kern w:val="0"/>
      <w:sz w:val="24"/>
      <w:szCs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semiHidden/>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character" w:customStyle="1" w:styleId="9">
    <w:name w:val="Heading 1 Char"/>
    <w:basedOn w:val="8"/>
    <w:link w:val="2"/>
    <w:qFormat/>
    <w:locked/>
    <w:uiPriority w:val="99"/>
    <w:rPr>
      <w:rFonts w:ascii="方正小标宋简体" w:eastAsia="方正小标宋简体" w:cs="方正小标宋简体"/>
      <w:kern w:val="0"/>
      <w:sz w:val="24"/>
      <w:szCs w:val="24"/>
    </w:rPr>
  </w:style>
  <w:style w:type="character" w:customStyle="1" w:styleId="10">
    <w:name w:val="Heading 2 Char"/>
    <w:basedOn w:val="8"/>
    <w:link w:val="3"/>
    <w:qFormat/>
    <w:locked/>
    <w:uiPriority w:val="99"/>
    <w:rPr>
      <w:rFonts w:ascii="方正小标宋简体" w:eastAsia="方正小标宋简体" w:cs="方正小标宋简体"/>
      <w:kern w:val="0"/>
      <w:sz w:val="24"/>
      <w:szCs w:val="24"/>
    </w:rPr>
  </w:style>
  <w:style w:type="character" w:customStyle="1" w:styleId="11">
    <w:name w:val="Comment Text Char"/>
    <w:basedOn w:val="8"/>
    <w:link w:val="4"/>
    <w:semiHidden/>
    <w:qFormat/>
    <w:uiPriority w:val="99"/>
    <w:rPr>
      <w:rFonts w:cs="??"/>
      <w:szCs w:val="21"/>
    </w:rPr>
  </w:style>
  <w:style w:type="character" w:customStyle="1" w:styleId="12">
    <w:name w:val="Footer Char"/>
    <w:basedOn w:val="8"/>
    <w:link w:val="5"/>
    <w:qFormat/>
    <w:locked/>
    <w:uiPriority w:val="99"/>
    <w:rPr>
      <w:sz w:val="18"/>
      <w:szCs w:val="18"/>
    </w:rPr>
  </w:style>
  <w:style w:type="character" w:customStyle="1" w:styleId="13">
    <w:name w:val="Header Char"/>
    <w:basedOn w:val="8"/>
    <w:link w:val="6"/>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1119</Words>
  <Characters>6380</Characters>
  <Lines>0</Lines>
  <Paragraphs>0</Paragraphs>
  <TotalTime>59</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2024-08-23T00:44:00Z</dcterms:created>
  <dc:creator>office</dc:creator>
  <cp:lastModifiedBy>李立辉</cp:lastModifiedBy>
  <cp:lastPrinted>2024-08-26T14:18:26Z</cp:lastPrinted>
  <dcterms:modified xsi:type="dcterms:W3CDTF">2024-08-26T14:24:09Z</dcterms:modified>
  <dc:title>天津市审计局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5BF08AF24D60480289B83668897CFC03_13</vt:lpwstr>
  </property>
</Properties>
</file>