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文星标宋" w:hAnsi="文星标宋" w:eastAsia="文星标宋" w:cs="文星标宋"/>
          <w:sz w:val="44"/>
          <w:szCs w:val="44"/>
          <w:lang w:val="en-US" w:eastAsia="zh-CN"/>
        </w:rPr>
      </w:pPr>
      <w:bookmarkStart w:id="3" w:name="_GoBack"/>
      <w:bookmarkEnd w:id="3"/>
      <w:r>
        <w:rPr>
          <w:rFonts w:hint="eastAsia" w:ascii="文星标宋" w:hAnsi="文星标宋" w:eastAsia="文星标宋" w:cs="文星标宋"/>
          <w:sz w:val="44"/>
          <w:szCs w:val="44"/>
          <w:lang w:val="en-US" w:eastAsia="zh-CN"/>
        </w:rPr>
        <w:t>关于废止《印发关于加强政府和国有企业投资</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文星标宋" w:hAnsi="文星标宋" w:eastAsia="文星标宋" w:cs="文星标宋"/>
          <w:sz w:val="44"/>
          <w:szCs w:val="44"/>
          <w:lang w:val="en-US" w:eastAsia="zh-CN"/>
        </w:rPr>
      </w:pPr>
      <w:r>
        <w:rPr>
          <w:rFonts w:hint="eastAsia" w:ascii="文星标宋" w:hAnsi="文星标宋" w:eastAsia="文星标宋" w:cs="文星标宋"/>
          <w:sz w:val="44"/>
          <w:szCs w:val="44"/>
          <w:lang w:val="en-US" w:eastAsia="zh-CN"/>
        </w:rPr>
        <w:t>重点建设项目监督管理办法》的通知</w:t>
      </w:r>
    </w:p>
    <w:p>
      <w:pPr>
        <w:spacing w:line="560" w:lineRule="exact"/>
        <w:jc w:val="both"/>
        <w:rPr>
          <w:rFonts w:hint="default" w:ascii="Times New Roman" w:hAnsi="Times New Roman" w:eastAsia="仿宋_GB2312" w:cs="Times New Roman"/>
          <w:sz w:val="32"/>
          <w:szCs w:val="32"/>
          <w:lang w:val="en-US" w:eastAsia="zh-CN"/>
        </w:rPr>
      </w:pPr>
    </w:p>
    <w:p>
      <w:pPr>
        <w:spacing w:line="560"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各区</w:t>
      </w:r>
      <w:r>
        <w:rPr>
          <w:rFonts w:hint="eastAsia" w:ascii="Times New Roman" w:hAnsi="Times New Roman" w:eastAsia="仿宋_GB2312" w:cs="Times New Roman"/>
          <w:sz w:val="32"/>
          <w:szCs w:val="32"/>
          <w:lang w:val="en-US" w:eastAsia="zh-CN"/>
        </w:rPr>
        <w:t>人民政府、</w:t>
      </w:r>
      <w:r>
        <w:rPr>
          <w:rFonts w:hint="default" w:ascii="Times New Roman" w:hAnsi="Times New Roman" w:eastAsia="仿宋_GB2312" w:cs="Times New Roman"/>
          <w:sz w:val="32"/>
          <w:szCs w:val="32"/>
          <w:lang w:val="en-US" w:eastAsia="zh-CN"/>
        </w:rPr>
        <w:t>各有关单位：</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经研究</w:t>
      </w:r>
      <w:r>
        <w:rPr>
          <w:rFonts w:hint="default" w:ascii="Times New Roman" w:hAnsi="Times New Roman" w:eastAsia="仿宋_GB2312" w:cs="Times New Roman"/>
          <w:sz w:val="32"/>
          <w:szCs w:val="32"/>
          <w:lang w:val="en-US" w:eastAsia="zh-CN"/>
        </w:rPr>
        <w:t>，决定废止《印发关于加强政府和国有企业投资重点建设项目监督管理办法的通知》（津审联〔2010〕11号）。</w:t>
      </w:r>
    </w:p>
    <w:p>
      <w:pPr>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本通知自印发之日起执行。</w:t>
      </w:r>
    </w:p>
    <w:p>
      <w:pPr>
        <w:spacing w:line="560" w:lineRule="exact"/>
        <w:ind w:firstLine="420"/>
        <w:jc w:val="both"/>
        <w:rPr>
          <w:rFonts w:hint="default" w:ascii="Times New Roman" w:hAnsi="Times New Roman" w:eastAsia="仿宋_GB2312" w:cs="Times New Roman"/>
          <w:sz w:val="32"/>
          <w:szCs w:val="32"/>
          <w:lang w:val="en-US" w:eastAsia="zh-CN"/>
        </w:rPr>
      </w:pPr>
    </w:p>
    <w:p>
      <w:pPr>
        <w:spacing w:line="560" w:lineRule="exact"/>
        <w:ind w:firstLine="420"/>
        <w:jc w:val="both"/>
        <w:rPr>
          <w:rFonts w:hint="default" w:ascii="Times New Roman" w:hAnsi="Times New Roman" w:eastAsia="仿宋_GB2312" w:cs="Times New Roman"/>
          <w:sz w:val="32"/>
          <w:szCs w:val="32"/>
          <w:lang w:val="en-US" w:eastAsia="zh-CN"/>
        </w:rPr>
      </w:pPr>
    </w:p>
    <w:p>
      <w:pPr>
        <w:spacing w:line="579" w:lineRule="exact"/>
        <w:rPr>
          <w:rFonts w:hint="default"/>
          <w:lang w:val="en-US" w:eastAsia="zh-CN"/>
        </w:rPr>
      </w:pPr>
    </w:p>
    <w:p>
      <w:pPr>
        <w:rPr>
          <w:rFonts w:hint="default" w:ascii="Times New Roman" w:hAnsi="Times New Roman" w:eastAsia="仿宋_GB2312" w:cstheme="minorBidi"/>
          <w:kern w:val="2"/>
          <w:sz w:val="32"/>
          <w:szCs w:val="32"/>
          <w:highlight w:val="none"/>
          <w:lang w:val="en-US" w:eastAsia="zh-CN" w:bidi="ar-SA"/>
        </w:rPr>
      </w:pPr>
      <w:r>
        <w:rPr>
          <w:rFonts w:hint="eastAsia"/>
          <w:lang w:val="en-US" w:eastAsia="zh-CN"/>
        </w:rPr>
        <w:t xml:space="preserve">      </w:t>
      </w:r>
      <w:r>
        <w:rPr>
          <w:rFonts w:hint="eastAsia" w:ascii="Times New Roman" w:hAnsi="Times New Roman" w:eastAsia="仿宋_GB2312" w:cstheme="minorBidi"/>
          <w:kern w:val="2"/>
          <w:sz w:val="32"/>
          <w:szCs w:val="32"/>
          <w:highlight w:val="none"/>
          <w:lang w:val="en-US" w:eastAsia="zh-CN" w:bidi="ar-SA"/>
        </w:rPr>
        <w:t xml:space="preserve">市审计局                </w:t>
      </w:r>
      <w:r>
        <w:rPr>
          <w:rFonts w:hint="eastAsia" w:eastAsia="仿宋_GB2312" w:cstheme="minorBidi"/>
          <w:kern w:val="2"/>
          <w:sz w:val="32"/>
          <w:szCs w:val="32"/>
          <w:highlight w:val="none"/>
          <w:lang w:val="en-US" w:eastAsia="zh-CN" w:bidi="ar-SA"/>
        </w:rPr>
        <w:t xml:space="preserve">      市发展改革委</w:t>
      </w:r>
    </w:p>
    <w:p>
      <w:pPr>
        <w:pStyle w:val="2"/>
        <w:spacing w:line="579" w:lineRule="exact"/>
        <w:rPr>
          <w:rFonts w:hint="default"/>
          <w:lang w:val="en-US" w:eastAsia="zh-CN"/>
        </w:rPr>
      </w:pPr>
    </w:p>
    <w:p>
      <w:pPr>
        <w:pStyle w:val="3"/>
        <w:rPr>
          <w:rFonts w:hint="default"/>
          <w:lang w:val="en-US" w:eastAsia="zh-CN"/>
        </w:rPr>
      </w:pPr>
    </w:p>
    <w:p>
      <w:pPr>
        <w:pStyle w:val="3"/>
        <w:rPr>
          <w:rFonts w:hint="default"/>
          <w:lang w:val="en-US" w:eastAsia="zh-CN"/>
        </w:rPr>
      </w:pPr>
    </w:p>
    <w:p>
      <w:pPr>
        <w:rPr>
          <w:rFonts w:hint="eastAsia" w:eastAsia="仿宋_GB2312" w:cs="Times New Roman"/>
          <w:sz w:val="32"/>
          <w:szCs w:val="32"/>
          <w:lang w:val="en-US" w:eastAsia="zh-CN"/>
        </w:rPr>
      </w:pPr>
      <w:r>
        <w:rPr>
          <w:rFonts w:hint="eastAsia"/>
          <w:lang w:val="en-US" w:eastAsia="zh-CN"/>
        </w:rPr>
        <w:t xml:space="preserve">      </w:t>
      </w:r>
      <w:r>
        <w:rPr>
          <w:rFonts w:hint="eastAsia" w:ascii="Times New Roman" w:hAnsi="Times New Roman" w:eastAsia="仿宋_GB2312" w:cstheme="minorBidi"/>
          <w:kern w:val="2"/>
          <w:sz w:val="32"/>
          <w:szCs w:val="32"/>
          <w:highlight w:val="none"/>
          <w:lang w:val="en-US" w:eastAsia="zh-CN" w:bidi="ar-SA"/>
        </w:rPr>
        <w:t xml:space="preserve">市住房城乡建设委              </w:t>
      </w:r>
      <w:r>
        <w:rPr>
          <w:rFonts w:hint="eastAsia" w:eastAsia="仿宋_GB2312" w:cstheme="minorBidi"/>
          <w:kern w:val="2"/>
          <w:sz w:val="32"/>
          <w:szCs w:val="32"/>
          <w:highlight w:val="none"/>
          <w:lang w:val="en-US" w:eastAsia="zh-CN" w:bidi="ar-SA"/>
        </w:rPr>
        <w:t xml:space="preserve">  </w:t>
      </w:r>
      <w:r>
        <w:rPr>
          <w:rFonts w:hint="eastAsia" w:ascii="Times New Roman" w:hAnsi="Times New Roman" w:eastAsia="仿宋_GB2312" w:cstheme="minorBidi"/>
          <w:kern w:val="2"/>
          <w:sz w:val="32"/>
          <w:szCs w:val="32"/>
          <w:highlight w:val="none"/>
          <w:lang w:val="en-US" w:eastAsia="zh-CN" w:bidi="ar-SA"/>
        </w:rPr>
        <w:t>市</w:t>
      </w:r>
      <w:r>
        <w:rPr>
          <w:rFonts w:hint="eastAsia" w:eastAsia="仿宋_GB2312" w:cstheme="minorBidi"/>
          <w:kern w:val="2"/>
          <w:sz w:val="32"/>
          <w:szCs w:val="32"/>
          <w:highlight w:val="none"/>
          <w:lang w:val="en-US" w:eastAsia="zh-CN" w:bidi="ar-SA"/>
        </w:rPr>
        <w:t>财政</w:t>
      </w:r>
      <w:r>
        <w:rPr>
          <w:rFonts w:hint="eastAsia" w:ascii="Times New Roman" w:hAnsi="Times New Roman" w:eastAsia="仿宋_GB2312" w:cstheme="minorBidi"/>
          <w:kern w:val="2"/>
          <w:sz w:val="32"/>
          <w:szCs w:val="32"/>
          <w:highlight w:val="none"/>
          <w:lang w:val="en-US" w:eastAsia="zh-CN" w:bidi="ar-SA"/>
        </w:rPr>
        <w:t>局</w:t>
      </w:r>
    </w:p>
    <w:p>
      <w:pPr>
        <w:spacing w:line="560" w:lineRule="exact"/>
        <w:ind w:firstLine="4800" w:firstLineChars="1500"/>
        <w:jc w:val="both"/>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2023年</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日</w:t>
      </w:r>
    </w:p>
    <w:p>
      <w:pPr>
        <w:pStyle w:val="2"/>
        <w:rPr>
          <w:rFonts w:hint="default"/>
          <w:lang w:val="en-US" w:eastAsia="zh-CN"/>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此件主动公开</w:t>
      </w:r>
      <w:r>
        <w:rPr>
          <w:rFonts w:hint="default" w:ascii="Times New Roman" w:hAnsi="Times New Roman" w:eastAsia="仿宋_GB2312" w:cs="Times New Roman"/>
          <w:sz w:val="32"/>
          <w:szCs w:val="32"/>
          <w:lang w:val="en-US" w:eastAsia="zh-CN"/>
        </w:rPr>
        <w:t>）</w:t>
      </w:r>
    </w:p>
    <w:p>
      <w:pPr>
        <w:tabs>
          <w:tab w:val="left" w:pos="7655"/>
        </w:tabs>
        <w:snapToGrid w:val="0"/>
        <w:spacing w:line="600" w:lineRule="exact"/>
        <w:rPr>
          <w:rFonts w:hint="eastAsia" w:eastAsia="仿宋_GB2312"/>
          <w:sz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lang w:val="en-US" w:eastAsia="zh-CN"/>
        </w:rPr>
      </w:pPr>
      <w:bookmarkStart w:id="0" w:name="标题"/>
      <w:bookmarkEnd w:id="0"/>
    </w:p>
    <w:p>
      <w:pPr>
        <w:keepNext w:val="0"/>
        <w:keepLines w:val="0"/>
        <w:pageBreakBefore w:val="0"/>
        <w:kinsoku/>
        <w:wordWrap/>
        <w:overflowPunct/>
        <w:topLinePunct w:val="0"/>
        <w:autoSpaceDE/>
        <w:autoSpaceDN/>
        <w:bidi w:val="0"/>
        <w:spacing w:line="579"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spacing w:line="579" w:lineRule="exact"/>
        <w:textAlignment w:val="auto"/>
        <w:rPr>
          <w:rFonts w:hint="eastAsia" w:ascii="黑体" w:hAnsi="黑体" w:eastAsia="黑体" w:cs="黑体"/>
          <w:sz w:val="32"/>
          <w:szCs w:val="32"/>
        </w:rPr>
      </w:pPr>
    </w:p>
    <w:p>
      <w:pPr>
        <w:pStyle w:val="2"/>
        <w:rPr>
          <w:rFonts w:hint="eastAsia" w:ascii="黑体" w:hAnsi="黑体" w:eastAsia="黑体" w:cs="黑体"/>
          <w:sz w:val="32"/>
          <w:szCs w:val="32"/>
        </w:rPr>
      </w:pPr>
    </w:p>
    <w:p>
      <w:pPr>
        <w:pStyle w:val="3"/>
        <w:rPr>
          <w:rFonts w:hint="eastAsia" w:ascii="黑体" w:hAnsi="黑体" w:eastAsia="黑体" w:cs="黑体"/>
          <w:sz w:val="32"/>
          <w:szCs w:val="32"/>
        </w:rPr>
      </w:pPr>
    </w:p>
    <w:p>
      <w:pPr>
        <w:rPr>
          <w:rFonts w:hint="eastAsia" w:ascii="黑体" w:hAnsi="黑体" w:eastAsia="黑体" w:cs="黑体"/>
          <w:sz w:val="32"/>
          <w:szCs w:val="32"/>
        </w:rPr>
      </w:pPr>
    </w:p>
    <w:p>
      <w:pPr>
        <w:pStyle w:val="2"/>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黑体" w:hAnsi="黑体" w:eastAsia="黑体" w:cs="黑体"/>
          <w:sz w:val="32"/>
          <w:szCs w:val="32"/>
        </w:rPr>
      </w:pPr>
    </w:p>
    <w:p>
      <w:pPr>
        <w:pStyle w:val="3"/>
        <w:rPr>
          <w:rFonts w:hint="eastAsia" w:ascii="黑体" w:hAnsi="黑体" w:eastAsia="黑体" w:cs="黑体"/>
          <w:sz w:val="32"/>
          <w:szCs w:val="32"/>
        </w:rPr>
      </w:pPr>
    </w:p>
    <w:p>
      <w:pPr>
        <w:pStyle w:val="3"/>
        <w:keepNext w:val="0"/>
        <w:keepLines w:val="0"/>
        <w:pageBreakBefore w:val="0"/>
        <w:widowControl w:val="0"/>
        <w:kinsoku/>
        <w:wordWrap/>
        <w:overflowPunct/>
        <w:topLinePunct w:val="0"/>
        <w:autoSpaceDE/>
        <w:autoSpaceDN/>
        <w:bidi w:val="0"/>
        <w:adjustRightInd/>
        <w:snapToGrid w:val="0"/>
        <w:spacing w:line="999" w:lineRule="exact"/>
        <w:textAlignment w:val="auto"/>
        <w:rPr>
          <w:rFonts w:hint="eastAsia"/>
        </w:rPr>
      </w:pPr>
    </w:p>
    <w:p>
      <w:pPr>
        <w:keepNext w:val="0"/>
        <w:keepLines w:val="0"/>
        <w:pageBreakBefore w:val="0"/>
        <w:widowControl w:val="0"/>
        <w:pBdr>
          <w:top w:val="single" w:color="auto" w:sz="12" w:space="1"/>
          <w:bottom w:val="single" w:color="auto" w:sz="12" w:space="1"/>
          <w:between w:val="single" w:color="auto" w:sz="8" w:space="1"/>
        </w:pBdr>
        <w:kinsoku/>
        <w:wordWrap/>
        <w:overflowPunct/>
        <w:topLinePunct w:val="0"/>
        <w:autoSpaceDE/>
        <w:autoSpaceDN/>
        <w:bidi w:val="0"/>
        <w:adjustRightInd w:val="0"/>
        <w:snapToGrid w:val="0"/>
        <w:spacing w:line="500" w:lineRule="exact"/>
        <w:jc w:val="left"/>
        <w:textAlignment w:val="auto"/>
        <w:rPr>
          <w:rFonts w:hint="default"/>
          <w:lang w:val="en-US" w:eastAsia="zh-CN"/>
        </w:rPr>
      </w:pPr>
      <w:r>
        <w:rPr>
          <w:rFonts w:hint="eastAsia" w:eastAsia="仿宋_GB2312"/>
          <w:sz w:val="28"/>
          <w:szCs w:val="28"/>
        </w:rPr>
        <w:t xml:space="preserve">  天津市审计局办公室                  </w:t>
      </w:r>
      <w:r>
        <w:rPr>
          <w:rFonts w:hint="eastAsia" w:eastAsia="仿宋_GB2312"/>
          <w:sz w:val="28"/>
          <w:szCs w:val="28"/>
          <w:lang w:val="en-US" w:eastAsia="zh-CN"/>
        </w:rPr>
        <w:t xml:space="preserve">     2023年6月2日</w:t>
      </w:r>
      <w:r>
        <w:rPr>
          <w:rFonts w:eastAsia="仿宋_GB2312"/>
          <w:sz w:val="28"/>
          <w:szCs w:val="28"/>
        </w:rPr>
        <w:t>印发</w:t>
      </w:r>
      <w:bookmarkStart w:id="1" w:name="正文"/>
      <w:bookmarkEnd w:id="1"/>
      <w:bookmarkStart w:id="2" w:name="主送机关"/>
      <w:bookmarkEnd w:id="2"/>
      <w:r>
        <w:rPr>
          <w:rFonts w:hint="eastAsia" w:eastAsia="仿宋_GB2312"/>
          <w:sz w:val="28"/>
          <w:szCs w:val="28"/>
          <w:lang w:val="en-US" w:eastAsia="zh-CN"/>
        </w:rPr>
        <w:t xml:space="preserve">  </w:t>
      </w:r>
    </w:p>
    <w:sectPr>
      <w:headerReference r:id="rId3" w:type="default"/>
      <w:footerReference r:id="rId4" w:type="default"/>
      <w:footerReference r:id="rId5" w:type="even"/>
      <w:pgSz w:w="11906" w:h="16838"/>
      <w:pgMar w:top="1984" w:right="1474" w:bottom="1928" w:left="1588" w:header="1247"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20160004" w:csb1="00100000"/>
  </w:font>
  <w:font w:name="楷体_GB2312">
    <w:altName w:val="楷体"/>
    <w:panose1 w:val="02010609030101010101"/>
    <w:charset w:val="86"/>
    <w:family w:val="modern"/>
    <w:pitch w:val="default"/>
    <w:sig w:usb0="00000000" w:usb1="0000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240" w:lineRule="exact"/>
      <w:ind w:left="315" w:leftChars="150" w:right="56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keepNext w:val="0"/>
                            <w:keepLines w:val="0"/>
                            <w:pageBreakBefore w:val="0"/>
                            <w:widowControl w:val="0"/>
                            <w:kinsoku/>
                            <w:wordWrap/>
                            <w:overflowPunct/>
                            <w:topLinePunct w:val="0"/>
                            <w:autoSpaceDE/>
                            <w:autoSpaceDN/>
                            <w:bidi w:val="0"/>
                            <w:adjustRightInd/>
                            <w:snapToGrid w:val="0"/>
                            <w:spacing w:line="240" w:lineRule="exact"/>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spacing w:line="240" w:lineRule="exact"/>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3"/>
      </w:rPr>
    </w:pPr>
    <w:r>
      <w:fldChar w:fldCharType="begin"/>
    </w:r>
    <w:r>
      <w:rPr>
        <w:rStyle w:val="23"/>
      </w:rPr>
      <w:instrText xml:space="preserve">PAGE  </w:instrText>
    </w:r>
    <w:r>
      <w:fldChar w:fldCharType="separate"/>
    </w:r>
    <w:r>
      <w:fldChar w:fldCharType="end"/>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attachedTemplate r:id="rId1"/>
  <w:documentProtection w:enforcement="0"/>
  <w:defaultTabStop w:val="425"/>
  <w:hyphenationZone w:val="360"/>
  <w:drawingGridHorizontalSpacing w:val="210"/>
  <w:drawingGridVerticalSpacing w:val="156"/>
  <w:displayHorizontalDrawingGridEvery w:val="1"/>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65A8E"/>
    <w:rsid w:val="00013B75"/>
    <w:rsid w:val="00030911"/>
    <w:rsid w:val="0004028C"/>
    <w:rsid w:val="00051EF0"/>
    <w:rsid w:val="000901EC"/>
    <w:rsid w:val="00093FFE"/>
    <w:rsid w:val="0009518C"/>
    <w:rsid w:val="000A03B5"/>
    <w:rsid w:val="000A17C2"/>
    <w:rsid w:val="000A3834"/>
    <w:rsid w:val="000A4A7B"/>
    <w:rsid w:val="000E4470"/>
    <w:rsid w:val="000E6CBC"/>
    <w:rsid w:val="000F0BC1"/>
    <w:rsid w:val="001043FF"/>
    <w:rsid w:val="001069CD"/>
    <w:rsid w:val="0013380C"/>
    <w:rsid w:val="00137003"/>
    <w:rsid w:val="001404BB"/>
    <w:rsid w:val="00142A61"/>
    <w:rsid w:val="00151CC2"/>
    <w:rsid w:val="0017768A"/>
    <w:rsid w:val="001A060B"/>
    <w:rsid w:val="001A6F21"/>
    <w:rsid w:val="001D7904"/>
    <w:rsid w:val="00206009"/>
    <w:rsid w:val="00206274"/>
    <w:rsid w:val="00274431"/>
    <w:rsid w:val="00284F1E"/>
    <w:rsid w:val="002E1436"/>
    <w:rsid w:val="002F0C67"/>
    <w:rsid w:val="002F3609"/>
    <w:rsid w:val="00304F08"/>
    <w:rsid w:val="00307ADA"/>
    <w:rsid w:val="003100A2"/>
    <w:rsid w:val="00350093"/>
    <w:rsid w:val="00364710"/>
    <w:rsid w:val="00365543"/>
    <w:rsid w:val="00380530"/>
    <w:rsid w:val="00383DF8"/>
    <w:rsid w:val="00390DF1"/>
    <w:rsid w:val="00394005"/>
    <w:rsid w:val="003955A9"/>
    <w:rsid w:val="003C775A"/>
    <w:rsid w:val="003D2971"/>
    <w:rsid w:val="003D5003"/>
    <w:rsid w:val="003E6AC8"/>
    <w:rsid w:val="00427FA9"/>
    <w:rsid w:val="004454AC"/>
    <w:rsid w:val="00456D75"/>
    <w:rsid w:val="00495772"/>
    <w:rsid w:val="004A1310"/>
    <w:rsid w:val="004A3CDD"/>
    <w:rsid w:val="004B6CEB"/>
    <w:rsid w:val="004F1B21"/>
    <w:rsid w:val="005023A1"/>
    <w:rsid w:val="005238A1"/>
    <w:rsid w:val="00535FE6"/>
    <w:rsid w:val="00550C51"/>
    <w:rsid w:val="00554B5D"/>
    <w:rsid w:val="00556405"/>
    <w:rsid w:val="005636C1"/>
    <w:rsid w:val="005678ED"/>
    <w:rsid w:val="0057159C"/>
    <w:rsid w:val="00574394"/>
    <w:rsid w:val="005A5731"/>
    <w:rsid w:val="005C4692"/>
    <w:rsid w:val="005D2D4B"/>
    <w:rsid w:val="005E3ACD"/>
    <w:rsid w:val="005F4975"/>
    <w:rsid w:val="006002F5"/>
    <w:rsid w:val="00605026"/>
    <w:rsid w:val="00623334"/>
    <w:rsid w:val="00624930"/>
    <w:rsid w:val="00626EBD"/>
    <w:rsid w:val="00660D1F"/>
    <w:rsid w:val="00665F82"/>
    <w:rsid w:val="00666DE1"/>
    <w:rsid w:val="006A43D9"/>
    <w:rsid w:val="006E6DAA"/>
    <w:rsid w:val="006F7AEF"/>
    <w:rsid w:val="007039D9"/>
    <w:rsid w:val="00731A84"/>
    <w:rsid w:val="0076284C"/>
    <w:rsid w:val="00771991"/>
    <w:rsid w:val="0077523A"/>
    <w:rsid w:val="007779A8"/>
    <w:rsid w:val="00827C64"/>
    <w:rsid w:val="00886F9F"/>
    <w:rsid w:val="008874F6"/>
    <w:rsid w:val="008A1A63"/>
    <w:rsid w:val="008A6648"/>
    <w:rsid w:val="008B2E76"/>
    <w:rsid w:val="008C131F"/>
    <w:rsid w:val="008D07DD"/>
    <w:rsid w:val="008D4919"/>
    <w:rsid w:val="008D7C2C"/>
    <w:rsid w:val="008F0F08"/>
    <w:rsid w:val="008F708B"/>
    <w:rsid w:val="00902028"/>
    <w:rsid w:val="009127D7"/>
    <w:rsid w:val="00914F94"/>
    <w:rsid w:val="00937C26"/>
    <w:rsid w:val="00952298"/>
    <w:rsid w:val="009711C8"/>
    <w:rsid w:val="0097320D"/>
    <w:rsid w:val="009B4BCE"/>
    <w:rsid w:val="009E08BC"/>
    <w:rsid w:val="00A470E7"/>
    <w:rsid w:val="00A7304E"/>
    <w:rsid w:val="00A83ADD"/>
    <w:rsid w:val="00A94DE0"/>
    <w:rsid w:val="00AB74EB"/>
    <w:rsid w:val="00B06E2B"/>
    <w:rsid w:val="00B12513"/>
    <w:rsid w:val="00B25558"/>
    <w:rsid w:val="00B57CCA"/>
    <w:rsid w:val="00B618A2"/>
    <w:rsid w:val="00B92533"/>
    <w:rsid w:val="00BA69F1"/>
    <w:rsid w:val="00BC038F"/>
    <w:rsid w:val="00BF78E7"/>
    <w:rsid w:val="00C32195"/>
    <w:rsid w:val="00C32CEE"/>
    <w:rsid w:val="00C47AA6"/>
    <w:rsid w:val="00C84305"/>
    <w:rsid w:val="00C92ACD"/>
    <w:rsid w:val="00C9766F"/>
    <w:rsid w:val="00CB649E"/>
    <w:rsid w:val="00CC6C81"/>
    <w:rsid w:val="00D07834"/>
    <w:rsid w:val="00D5059D"/>
    <w:rsid w:val="00D60543"/>
    <w:rsid w:val="00D93462"/>
    <w:rsid w:val="00DD7848"/>
    <w:rsid w:val="00DF3F32"/>
    <w:rsid w:val="00DF59A2"/>
    <w:rsid w:val="00E0416E"/>
    <w:rsid w:val="00E0474A"/>
    <w:rsid w:val="00E50A28"/>
    <w:rsid w:val="00EC77EC"/>
    <w:rsid w:val="00EE4FF1"/>
    <w:rsid w:val="00EF4C90"/>
    <w:rsid w:val="00F13F0F"/>
    <w:rsid w:val="00F276EA"/>
    <w:rsid w:val="00F51621"/>
    <w:rsid w:val="00F53FEE"/>
    <w:rsid w:val="00F6037C"/>
    <w:rsid w:val="00F72DC7"/>
    <w:rsid w:val="00F77F34"/>
    <w:rsid w:val="00FA3F02"/>
    <w:rsid w:val="00FD6F6E"/>
    <w:rsid w:val="157F9141"/>
    <w:rsid w:val="2C465A8E"/>
    <w:rsid w:val="2E2C4EC7"/>
    <w:rsid w:val="2F8A036F"/>
    <w:rsid w:val="304848F8"/>
    <w:rsid w:val="371CF45B"/>
    <w:rsid w:val="377D70EB"/>
    <w:rsid w:val="3D671467"/>
    <w:rsid w:val="405119B4"/>
    <w:rsid w:val="47BE3B45"/>
    <w:rsid w:val="4FFE98AA"/>
    <w:rsid w:val="518E090B"/>
    <w:rsid w:val="520C0FF6"/>
    <w:rsid w:val="562552A3"/>
    <w:rsid w:val="5E8F5427"/>
    <w:rsid w:val="6773A704"/>
    <w:rsid w:val="67BC44BE"/>
    <w:rsid w:val="69E73FD2"/>
    <w:rsid w:val="6A54A35F"/>
    <w:rsid w:val="6B5EE3BF"/>
    <w:rsid w:val="6BEA2186"/>
    <w:rsid w:val="6FBF0241"/>
    <w:rsid w:val="79FD10B7"/>
    <w:rsid w:val="7A8E2974"/>
    <w:rsid w:val="7BFFFBA9"/>
    <w:rsid w:val="7C2E6E19"/>
    <w:rsid w:val="7EBFCC4F"/>
    <w:rsid w:val="7FAB0BCF"/>
    <w:rsid w:val="7FAC1CD0"/>
    <w:rsid w:val="7FF12CA5"/>
    <w:rsid w:val="9F3F17B7"/>
    <w:rsid w:val="9F7E1E77"/>
    <w:rsid w:val="9FED932F"/>
    <w:rsid w:val="AF3F4345"/>
    <w:rsid w:val="AFA4E9F8"/>
    <w:rsid w:val="BBD3588E"/>
    <w:rsid w:val="BFFFE3A3"/>
    <w:rsid w:val="DBFF00F5"/>
    <w:rsid w:val="DFEF3F6A"/>
    <w:rsid w:val="DFEF6BFC"/>
    <w:rsid w:val="ED6745D2"/>
    <w:rsid w:val="F3DE6343"/>
    <w:rsid w:val="F76749B6"/>
    <w:rsid w:val="F7FFD8E0"/>
    <w:rsid w:val="FAEFD95C"/>
    <w:rsid w:val="FBED34F1"/>
    <w:rsid w:val="FD4FA928"/>
    <w:rsid w:val="FDFF7FB1"/>
    <w:rsid w:val="FDFFFD25"/>
    <w:rsid w:val="FFD343D4"/>
    <w:rsid w:val="FFDBB5F5"/>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spacing w:line="600" w:lineRule="exact"/>
      <w:outlineLvl w:val="0"/>
    </w:pPr>
    <w:rPr>
      <w:sz w:val="32"/>
    </w:rPr>
  </w:style>
  <w:style w:type="paragraph" w:styleId="5">
    <w:name w:val="heading 2"/>
    <w:basedOn w:val="1"/>
    <w:next w:val="6"/>
    <w:qFormat/>
    <w:uiPriority w:val="0"/>
    <w:pPr>
      <w:keepNext/>
      <w:keepLines/>
      <w:spacing w:before="260" w:beforeLines="0" w:after="260" w:afterLines="0" w:line="413" w:lineRule="auto"/>
      <w:outlineLvl w:val="1"/>
    </w:pPr>
    <w:rPr>
      <w:rFonts w:ascii="Arial" w:hAnsi="Arial" w:eastAsia="黑体"/>
      <w:b/>
      <w:sz w:val="32"/>
    </w:rPr>
  </w:style>
  <w:style w:type="paragraph" w:styleId="7">
    <w:name w:val="heading 3"/>
    <w:basedOn w:val="1"/>
    <w:next w:val="6"/>
    <w:qFormat/>
    <w:uiPriority w:val="0"/>
    <w:pPr>
      <w:keepNext/>
      <w:spacing w:line="400" w:lineRule="exact"/>
      <w:jc w:val="center"/>
      <w:outlineLvl w:val="2"/>
    </w:pPr>
    <w:rPr>
      <w:rFonts w:ascii="仿宋_GB2312"/>
      <w:spacing w:val="94"/>
      <w:sz w:val="32"/>
    </w:rPr>
  </w:style>
  <w:style w:type="character" w:default="1" w:styleId="21">
    <w:name w:val="Default Paragraph Font"/>
    <w:link w:val="22"/>
    <w:qFormat/>
    <w:uiPriority w:val="0"/>
  </w:style>
  <w:style w:type="table" w:default="1" w:styleId="25">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next w:val="3"/>
    <w:qFormat/>
    <w:uiPriority w:val="0"/>
    <w:pPr>
      <w:snapToGrid w:val="0"/>
      <w:jc w:val="left"/>
    </w:pPr>
    <w:rPr>
      <w:rFonts w:ascii="Times New Roman" w:hAnsi="Times New Roman" w:cs="Times New Roman"/>
      <w:sz w:val="18"/>
    </w:rPr>
  </w:style>
  <w:style w:type="paragraph" w:styleId="3">
    <w:name w:val="Body Text"/>
    <w:basedOn w:val="1"/>
    <w:next w:val="1"/>
    <w:qFormat/>
    <w:uiPriority w:val="0"/>
    <w:pPr>
      <w:snapToGrid w:val="0"/>
      <w:spacing w:line="579" w:lineRule="exact"/>
    </w:pPr>
    <w:rPr>
      <w:rFonts w:eastAsia="仿宋_GB2312"/>
      <w:sz w:val="32"/>
    </w:rPr>
  </w:style>
  <w:style w:type="paragraph" w:styleId="6">
    <w:name w:val="Normal Indent"/>
    <w:basedOn w:val="1"/>
    <w:qFormat/>
    <w:uiPriority w:val="0"/>
    <w:pPr>
      <w:ind w:firstLine="420"/>
    </w:pPr>
  </w:style>
  <w:style w:type="paragraph" w:styleId="8">
    <w:name w:val="Body Text First Indent"/>
    <w:basedOn w:val="3"/>
    <w:qFormat/>
    <w:uiPriority w:val="0"/>
    <w:pPr>
      <w:snapToGrid/>
      <w:spacing w:line="240" w:lineRule="auto"/>
      <w:ind w:firstLine="200"/>
    </w:pPr>
  </w:style>
  <w:style w:type="paragraph" w:styleId="9">
    <w:name w:val="Document Map"/>
    <w:basedOn w:val="1"/>
    <w:qFormat/>
    <w:uiPriority w:val="0"/>
    <w:pPr>
      <w:shd w:val="clear" w:color="auto" w:fill="000080"/>
    </w:pPr>
    <w:rPr>
      <w:szCs w:val="24"/>
    </w:rPr>
  </w:style>
  <w:style w:type="paragraph" w:styleId="10">
    <w:name w:val="annotation text"/>
    <w:basedOn w:val="1"/>
    <w:qFormat/>
    <w:uiPriority w:val="0"/>
    <w:pPr>
      <w:jc w:val="left"/>
    </w:pPr>
  </w:style>
  <w:style w:type="paragraph" w:styleId="11">
    <w:name w:val="Body Text Indent"/>
    <w:basedOn w:val="1"/>
    <w:qFormat/>
    <w:uiPriority w:val="0"/>
    <w:pPr>
      <w:ind w:firstLine="540"/>
    </w:pPr>
    <w:rPr>
      <w:sz w:val="30"/>
    </w:rPr>
  </w:style>
  <w:style w:type="paragraph" w:styleId="12">
    <w:name w:val="Plain Text"/>
    <w:basedOn w:val="1"/>
    <w:qFormat/>
    <w:uiPriority w:val="0"/>
    <w:rPr>
      <w:rFonts w:ascii="宋体" w:hAnsi="Courier New"/>
    </w:rPr>
  </w:style>
  <w:style w:type="paragraph" w:styleId="13">
    <w:name w:val="Date"/>
    <w:basedOn w:val="1"/>
    <w:next w:val="1"/>
    <w:qFormat/>
    <w:uiPriority w:val="0"/>
    <w:rPr>
      <w:rFonts w:eastAsia="仿宋_GB2312"/>
      <w:sz w:val="32"/>
    </w:rPr>
  </w:style>
  <w:style w:type="paragraph" w:styleId="14">
    <w:name w:val="Body Text Indent 2"/>
    <w:basedOn w:val="1"/>
    <w:qFormat/>
    <w:uiPriority w:val="0"/>
    <w:pPr>
      <w:ind w:firstLine="720"/>
    </w:pPr>
    <w:rPr>
      <w:rFonts w:ascii="仿宋_GB2312" w:eastAsia="仿宋_GB2312"/>
      <w:sz w:val="30"/>
    </w:r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0"/>
    <w:pPr>
      <w:tabs>
        <w:tab w:val="right" w:leader="dot" w:pos="9450"/>
      </w:tabs>
      <w:ind w:left="420" w:right="-510" w:rightChars="-243"/>
      <w:jc w:val="left"/>
    </w:pPr>
    <w:rPr>
      <w:rFonts w:ascii="宋体" w:hAnsi="宋体"/>
      <w:szCs w:val="24"/>
    </w:rPr>
  </w:style>
  <w:style w:type="paragraph" w:styleId="19">
    <w:name w:val="toc 2"/>
    <w:basedOn w:val="1"/>
    <w:next w:val="1"/>
    <w:qFormat/>
    <w:uiPriority w:val="0"/>
    <w:pPr>
      <w:tabs>
        <w:tab w:val="right" w:leader="dot" w:pos="9402"/>
      </w:tabs>
      <w:adjustRightInd w:val="0"/>
      <w:snapToGrid w:val="0"/>
      <w:spacing w:line="500" w:lineRule="exact"/>
      <w:jc w:val="distribute"/>
    </w:pPr>
    <w:rPr>
      <w:szCs w:val="24"/>
    </w:rPr>
  </w:style>
  <w:style w:type="paragraph" w:styleId="20">
    <w:name w:val="Title"/>
    <w:basedOn w:val="1"/>
    <w:next w:val="8"/>
    <w:qFormat/>
    <w:uiPriority w:val="0"/>
    <w:pPr>
      <w:jc w:val="center"/>
      <w:outlineLvl w:val="0"/>
    </w:pPr>
    <w:rPr>
      <w:b/>
      <w:sz w:val="44"/>
    </w:rPr>
  </w:style>
  <w:style w:type="paragraph" w:customStyle="1" w:styleId="22">
    <w:name w:val="_Style 23"/>
    <w:basedOn w:val="9"/>
    <w:link w:val="21"/>
    <w:semiHidden/>
    <w:qFormat/>
    <w:uiPriority w:val="0"/>
    <w:rPr>
      <w:rFonts w:ascii="Tahoma" w:hAnsi="Tahoma"/>
      <w:sz w:val="24"/>
    </w:rPr>
  </w:style>
  <w:style w:type="character" w:styleId="23">
    <w:name w:val="page number"/>
    <w:basedOn w:val="21"/>
    <w:qFormat/>
    <w:uiPriority w:val="0"/>
  </w:style>
  <w:style w:type="character" w:styleId="24">
    <w:name w:val="Hyperlink"/>
    <w:qFormat/>
    <w:uiPriority w:val="0"/>
    <w:rPr>
      <w:color w:val="0000FF"/>
      <w:u w:val="single"/>
    </w:rPr>
  </w:style>
  <w:style w:type="paragraph" w:customStyle="1" w:styleId="26">
    <w:name w:val="公文标题"/>
    <w:basedOn w:val="1"/>
    <w:qFormat/>
    <w:uiPriority w:val="0"/>
    <w:pPr>
      <w:autoSpaceDE w:val="0"/>
      <w:autoSpaceDN w:val="0"/>
      <w:snapToGrid w:val="0"/>
      <w:spacing w:line="580" w:lineRule="exact"/>
      <w:jc w:val="center"/>
    </w:pPr>
    <w:rPr>
      <w:rFonts w:ascii="方正小标宋简体" w:eastAsia="方正小标宋简体"/>
      <w:spacing w:val="-4"/>
      <w:sz w:val="44"/>
    </w:rPr>
  </w:style>
  <w:style w:type="paragraph" w:customStyle="1" w:styleId="27">
    <w:name w:val=" Char"/>
    <w:basedOn w:val="1"/>
    <w:qFormat/>
    <w:uiPriority w:val="0"/>
    <w:pPr>
      <w:spacing w:before="156" w:beforeLines="50" w:after="156" w:afterLines="50"/>
    </w:pPr>
    <w:rPr>
      <w:rFonts w:ascii="Tahoma" w:hAnsi="Tahoma"/>
      <w:sz w:val="24"/>
    </w:rPr>
  </w:style>
  <w:style w:type="paragraph" w:customStyle="1" w:styleId="28">
    <w:name w:val="默认段落字体 Para Char Char Char Char Char Char Char Char Char Char"/>
    <w:basedOn w:val="1"/>
    <w:qFormat/>
    <w:uiPriority w:val="0"/>
  </w:style>
  <w:style w:type="paragraph" w:customStyle="1" w:styleId="29">
    <w:name w:val="Char"/>
    <w:basedOn w:val="1"/>
    <w:qFormat/>
    <w:uiPriority w:val="0"/>
    <w:pPr>
      <w:snapToGrid w:val="0"/>
      <w:spacing w:line="360" w:lineRule="auto"/>
      <w:ind w:firstLine="200" w:firstLineChars="200"/>
    </w:pPr>
  </w:style>
  <w:style w:type="paragraph" w:customStyle="1" w:styleId="30">
    <w:name w:val=" Char Char Char"/>
    <w:basedOn w:val="1"/>
    <w:qFormat/>
    <w:uiPriority w:val="0"/>
    <w:pPr>
      <w:keepNext/>
      <w:widowControl/>
      <w:tabs>
        <w:tab w:val="left" w:pos="425"/>
      </w:tabs>
      <w:autoSpaceDE w:val="0"/>
      <w:autoSpaceDN w:val="0"/>
      <w:adjustRightInd w:val="0"/>
      <w:spacing w:before="80" w:beforeLines="0" w:after="80" w:afterLines="0"/>
      <w:ind w:hanging="425"/>
    </w:pPr>
    <w:rPr>
      <w:rFonts w:ascii="Arial" w:hAnsi="Arial" w:cs="Arial"/>
      <w:sz w:val="20"/>
    </w:rPr>
  </w:style>
  <w:style w:type="paragraph" w:customStyle="1" w:styleId="31">
    <w:name w:val=" Char Char Char1 Char"/>
    <w:basedOn w:val="9"/>
    <w:semiHidden/>
    <w:qFormat/>
    <w:uiPriority w:val="0"/>
    <w:rPr>
      <w:rFonts w:ascii="Tahoma" w:hAnsi="Tahom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tjaudit\C:\home\tjaudit\C:\Users\24700\Desktop\&#24050;&#25913;\&#23457;&#22996;&#21150;&#32852;&#21512;&#65288;&#24179;&#34892;&#12289;&#19979;&#34892;&#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审委办联合（平行、下行）.dot</Template>
  <Pages>2</Pages>
  <Words>54</Words>
  <Characters>55</Characters>
  <Lines>2</Lines>
  <Paragraphs>1</Paragraphs>
  <TotalTime>0</TotalTime>
  <ScaleCrop>false</ScaleCrop>
  <LinksUpToDate>false</LinksUpToDate>
  <CharactersWithSpaces>107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2021-04-20T03:23:00Z</dcterms:created>
  <dc:creator>＆沉淀。</dc:creator>
  <cp:lastModifiedBy>pc</cp:lastModifiedBy>
  <cp:lastPrinted>2023-06-01T22:20:00Z</cp:lastPrinted>
  <dcterms:modified xsi:type="dcterms:W3CDTF">2023-06-12T10:11:11Z</dcterms:modified>
  <dc:title>审经意〔2000〕447号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9EA0851809C04D309953D93A07300758</vt:lpwstr>
  </property>
  <property fmtid="{D5CDD505-2E9C-101B-9397-08002B2CF9AE}" pid="4" name="fileName">
    <vt:lpwstr>https://ams.tjaudit.gov.cn:8089/sys/file/onLineFile/1f04ab89d7582fe7e7469c158ba4c061?sso_token=eyJhbGciOiJSUzI1NiIsInR5cCI6IkpXVCJ9.eyJ1c2VyTG9naW5OYW1lIjoiZ3Vvd2VpQHRqYXVkaXQuZ292LmNuIiwidXNlck5hbWUiOiLpg63kvJ8iLCJlbWFpbCI6Imd1b3dlaUB0amF1ZGl0Lmdvdi5jbiIsInVzZXJJZCI6IjEyMDAwMDAwMjkiLCJjbGllbnRJcCI6IjEwMC42Ni4yOS43NyIsImRvbWFpbklkIjoib3JnUm9vdERvbWFpbiIsImlzcyI6InRqLnNqcy5jb20iLCJpYXQiOjE2ODU1ODk2MjUwNDIsImV4cCI6MTY4NTU5MzIyNTA0MiwiY3Jvc3NUb2tlbiI6bnVsbCwicm9sZXMiOltdLCJhcHBzIjpudWxsLCJ0eXBlIjoibG9naW5CIiwidHlwZU5hbWUiOiLmtY_op4jlmajnq6_nmbvlvZUifQ.C_1ZM8108fNGv5JruBV44pXpozPMhoalOIEXQ9teP5A6tmKIP8vmNJtm554QDJXYzsxqrahdToTS1c_6bNd7GsL9gl-yQAislAVruQ8tilHeWG-3Vcz2Xr5Rb1RI7e6oKdHMdmPxAk6wmsK3i9u9CXg5eawXIwgwdvzJvyak8OOmlnI7buFZvIadDEWDQ-r5gfkVXtYDxvE6i_lU_oqu56rAOZxFtdAu8iHModsG-IA2G6xu8ukmrSky12YzLqQTk8qrFP4wdoW0lIh5BTXFbyfXCC0EeNZZGqh0hkypuYtTsDnhNKVkcNLdSzDZF0pkFMkoHBCED61c0nT7bBYr9Q&amp;jeerigger.session.id=8c376c8e-4488-4fa8-8e46-0b796e4f47cd</vt:lpwstr>
  </property>
  <property fmtid="{D5CDD505-2E9C-101B-9397-08002B2CF9AE}" pid="5" name="gwk">
    <vt:lpwstr>true</vt:lpwstr>
  </property>
  <property fmtid="{D5CDD505-2E9C-101B-9397-08002B2CF9AE}" pid="6" name="handleFileFlag">
    <vt:lpwstr>1</vt:lpwstr>
  </property>
  <property fmtid="{D5CDD505-2E9C-101B-9397-08002B2CF9AE}" pid="7" name="showFlag">
    <vt:lpwstr>true</vt:lpwstr>
  </property>
  <property fmtid="{D5CDD505-2E9C-101B-9397-08002B2CF9AE}" pid="8" name="userName">
    <vt:lpwstr/>
  </property>
  <property fmtid="{D5CDD505-2E9C-101B-9397-08002B2CF9AE}" pid="9" name="docName">
    <vt:lpwstr>审计局、发改委、住建委、财政局联合文头（平行、下行）.docx</vt:lpwstr>
  </property>
  <property fmtid="{D5CDD505-2E9C-101B-9397-08002B2CF9AE}" pid="10" name="ribbonExt">
    <vt:lpwstr>{"TabReviewWord":{"OnGetEnabled":false,"OnGetVisible":false},"btnClearRevDoc":{"OnGetEnabled":false,"OnGetVisible":false},"btnShowRevision":{"OnGetEnabled":true,"OnGetVisible":true},"btnUploadOA":{"OnGetEnabled":false,"OnGetVisible":false}}</vt:lpwstr>
  </property>
</Properties>
</file>